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B3" w:rsidRPr="0067223E" w:rsidRDefault="008C30B3" w:rsidP="0067223E">
      <w:pPr>
        <w:spacing w:after="0" w:line="240" w:lineRule="auto"/>
        <w:ind w:right="355"/>
        <w:rPr>
          <w:rFonts w:ascii="Times New Roman" w:hAnsi="Times New Roman"/>
          <w:lang w:eastAsia="ru-RU"/>
        </w:rPr>
      </w:pPr>
    </w:p>
    <w:p w:rsidR="008C30B3" w:rsidRPr="00793560" w:rsidRDefault="008C30B3" w:rsidP="00793560">
      <w:pPr>
        <w:pStyle w:val="4"/>
        <w:rPr>
          <w:szCs w:val="24"/>
        </w:rPr>
      </w:pPr>
      <w:r w:rsidRPr="00793560">
        <w:rPr>
          <w:szCs w:val="24"/>
        </w:rPr>
        <w:t>Министерство  социальной политики Красноярского края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</w:t>
      </w:r>
    </w:p>
    <w:p w:rsidR="008C30B3" w:rsidRPr="00793560" w:rsidRDefault="008C30B3" w:rsidP="00793560">
      <w:pPr>
        <w:tabs>
          <w:tab w:val="left" w:pos="864"/>
          <w:tab w:val="center" w:pos="47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 xml:space="preserve">краевое государственное бюджетное учреждение </w:t>
      </w:r>
      <w:r w:rsidRPr="00793560">
        <w:rPr>
          <w:rFonts w:ascii="Times New Roman" w:hAnsi="Times New Roman"/>
          <w:sz w:val="24"/>
          <w:szCs w:val="24"/>
        </w:rPr>
        <w:t xml:space="preserve"> </w:t>
      </w:r>
      <w:r w:rsidRPr="00793560">
        <w:rPr>
          <w:rFonts w:ascii="Times New Roman" w:hAnsi="Times New Roman"/>
          <w:b/>
          <w:sz w:val="24"/>
          <w:szCs w:val="24"/>
        </w:rPr>
        <w:t xml:space="preserve">социального обслуживания                                            </w:t>
      </w:r>
      <w:r w:rsidRPr="0079356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«Ачинский центр социальной адаптации лиц, </w:t>
      </w:r>
      <w:r w:rsidRPr="00793560">
        <w:rPr>
          <w:rFonts w:ascii="Times New Roman" w:hAnsi="Times New Roman"/>
          <w:b/>
          <w:sz w:val="24"/>
          <w:szCs w:val="24"/>
        </w:rPr>
        <w:t>освобождённых</w:t>
      </w:r>
    </w:p>
    <w:p w:rsidR="008C30B3" w:rsidRPr="00793560" w:rsidRDefault="008C30B3" w:rsidP="00793560">
      <w:pPr>
        <w:tabs>
          <w:tab w:val="left" w:pos="864"/>
          <w:tab w:val="center" w:pos="476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93560">
        <w:rPr>
          <w:rFonts w:ascii="Times New Roman" w:hAnsi="Times New Roman"/>
          <w:b/>
          <w:sz w:val="24"/>
          <w:szCs w:val="24"/>
        </w:rPr>
        <w:t>из мест лишения свободы»</w:t>
      </w:r>
      <w:r w:rsidRPr="00793560">
        <w:rPr>
          <w:rStyle w:val="af1"/>
          <w:rFonts w:ascii="Times New Roman" w:hAnsi="Times New Roman"/>
          <w:b/>
          <w:sz w:val="24"/>
          <w:szCs w:val="24"/>
        </w:rPr>
        <w:footnoteReference w:id="1"/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62150 г"/>
        </w:smartTagPr>
        <w:r w:rsidRPr="00793560">
          <w:rPr>
            <w:rFonts w:ascii="Times New Roman" w:hAnsi="Times New Roman"/>
            <w:sz w:val="24"/>
            <w:szCs w:val="24"/>
            <w:lang w:eastAsia="ru-RU"/>
          </w:rPr>
          <w:t>662150 г</w:t>
        </w:r>
      </w:smartTag>
      <w:r w:rsidRPr="00793560">
        <w:rPr>
          <w:rFonts w:ascii="Times New Roman" w:hAnsi="Times New Roman"/>
          <w:sz w:val="24"/>
          <w:szCs w:val="24"/>
          <w:lang w:eastAsia="ru-RU"/>
        </w:rPr>
        <w:t>. Ачинск, ул. Ленина, 24А                                                           тел.: 8 (39151) 4-12-43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206C" w:rsidRDefault="00C3206C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Изменения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КОЛЛЕКТИВНЫЙ ДОГОВОР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между администрацией и коллективом работников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КГБУ СО «Ачинский центр адаптации»</w:t>
      </w:r>
    </w:p>
    <w:p w:rsidR="008C30B3" w:rsidRPr="00793560" w:rsidRDefault="00AC6C23" w:rsidP="007935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2022</w:t>
      </w:r>
      <w:r w:rsidR="008C30B3" w:rsidRPr="00793560">
        <w:rPr>
          <w:rFonts w:ascii="Times New Roman" w:hAnsi="Times New Roman"/>
          <w:sz w:val="24"/>
          <w:szCs w:val="24"/>
          <w:lang w:eastAsia="ru-RU"/>
        </w:rPr>
        <w:t>-20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8C30B3" w:rsidRPr="00793560">
        <w:rPr>
          <w:rFonts w:ascii="Times New Roman" w:hAnsi="Times New Roman"/>
          <w:sz w:val="24"/>
          <w:szCs w:val="24"/>
          <w:lang w:eastAsia="ru-RU"/>
        </w:rPr>
        <w:t xml:space="preserve"> г.г.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3560" w:rsidRDefault="00793560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3560" w:rsidRDefault="00793560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3560" w:rsidRPr="00793560" w:rsidRDefault="00793560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Представитель совета трудового                                                       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д</w:t>
      </w:r>
      <w:r w:rsidRPr="00793560">
        <w:rPr>
          <w:rFonts w:ascii="Times New Roman" w:hAnsi="Times New Roman"/>
          <w:sz w:val="24"/>
          <w:szCs w:val="24"/>
          <w:lang w:eastAsia="ru-RU"/>
        </w:rPr>
        <w:t>иректор</w:t>
      </w:r>
      <w:r w:rsidR="00AC6C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КГБУ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коллектива КГБУ СО                                                                         «Ачинский центр адаптации»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«Ачинский центр адаптации»                                                             Прокопенков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а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В.В</w:t>
      </w:r>
      <w:r w:rsidRPr="00793560">
        <w:rPr>
          <w:rFonts w:ascii="Times New Roman" w:hAnsi="Times New Roman"/>
          <w:sz w:val="24"/>
          <w:szCs w:val="24"/>
          <w:lang w:eastAsia="ru-RU"/>
        </w:rPr>
        <w:t>._________</w:t>
      </w:r>
    </w:p>
    <w:p w:rsidR="008C30B3" w:rsidRPr="00793560" w:rsidRDefault="006D0622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Нестеренко О.П.</w:t>
      </w:r>
      <w:r w:rsidR="008C30B3" w:rsidRPr="00793560">
        <w:rPr>
          <w:rFonts w:ascii="Times New Roman" w:hAnsi="Times New Roman"/>
          <w:sz w:val="24"/>
          <w:szCs w:val="24"/>
          <w:lang w:eastAsia="ru-RU"/>
        </w:rPr>
        <w:t xml:space="preserve">___________ 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Протокол общего собрания № </w:t>
      </w:r>
      <w:r w:rsidR="005E0F2E">
        <w:rPr>
          <w:rFonts w:ascii="Times New Roman" w:hAnsi="Times New Roman"/>
          <w:sz w:val="24"/>
          <w:szCs w:val="24"/>
          <w:lang w:eastAsia="ru-RU"/>
        </w:rPr>
        <w:t>4</w:t>
      </w:r>
      <w:r w:rsidRPr="00793560">
        <w:rPr>
          <w:rFonts w:ascii="Times New Roman" w:hAnsi="Times New Roman"/>
          <w:sz w:val="24"/>
          <w:szCs w:val="24"/>
          <w:lang w:eastAsia="ru-RU"/>
        </w:rPr>
        <w:t>/</w:t>
      </w:r>
      <w:r w:rsidR="00AC6C23">
        <w:rPr>
          <w:rFonts w:ascii="Times New Roman" w:hAnsi="Times New Roman"/>
          <w:sz w:val="24"/>
          <w:szCs w:val="24"/>
          <w:lang w:eastAsia="ru-RU"/>
        </w:rPr>
        <w:t>22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от «</w:t>
      </w:r>
      <w:r w:rsidR="005E0F2E">
        <w:rPr>
          <w:rFonts w:ascii="Times New Roman" w:hAnsi="Times New Roman"/>
          <w:sz w:val="24"/>
          <w:szCs w:val="24"/>
          <w:lang w:eastAsia="ru-RU"/>
        </w:rPr>
        <w:t>30</w:t>
      </w:r>
      <w:r w:rsidRPr="00793560">
        <w:rPr>
          <w:rFonts w:ascii="Times New Roman" w:hAnsi="Times New Roman"/>
          <w:sz w:val="24"/>
          <w:szCs w:val="24"/>
          <w:lang w:eastAsia="ru-RU"/>
        </w:rPr>
        <w:t>»</w:t>
      </w:r>
      <w:r w:rsidR="00CE47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0F2E">
        <w:rPr>
          <w:rFonts w:ascii="Times New Roman" w:hAnsi="Times New Roman"/>
          <w:sz w:val="24"/>
          <w:szCs w:val="24"/>
          <w:lang w:eastAsia="ru-RU"/>
        </w:rPr>
        <w:t>июня</w:t>
      </w:r>
      <w:r w:rsidR="00CE47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3560">
        <w:rPr>
          <w:rFonts w:ascii="Times New Roman" w:hAnsi="Times New Roman"/>
          <w:sz w:val="24"/>
          <w:szCs w:val="24"/>
          <w:lang w:eastAsia="ru-RU"/>
        </w:rPr>
        <w:t>20</w:t>
      </w:r>
      <w:r w:rsidR="00AC6C23">
        <w:rPr>
          <w:rFonts w:ascii="Times New Roman" w:hAnsi="Times New Roman"/>
          <w:sz w:val="24"/>
          <w:szCs w:val="24"/>
          <w:lang w:eastAsia="ru-RU"/>
        </w:rPr>
        <w:t>22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г.     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г. Ачинск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93560" w:rsidRDefault="00793560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 xml:space="preserve">Коллективный договор КГБУ СО «Ачинский центр адаптации» (далее – Договор) заключается между работниками, которых представляет Совет  трудового коллектива (далее – СТК) в лице его председателя  </w:t>
      </w:r>
      <w:r w:rsidR="006D0622" w:rsidRPr="00793560">
        <w:rPr>
          <w:rFonts w:ascii="Times New Roman" w:hAnsi="Times New Roman"/>
          <w:b/>
          <w:sz w:val="24"/>
          <w:szCs w:val="24"/>
          <w:lang w:eastAsia="ru-RU"/>
        </w:rPr>
        <w:t>Нестеренко Ольги Петровны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и Работодателем, в лице  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директора  краевого  государственного бюджетного  учреждения социального  обслуживания  «Ачинский центр социальной адаптации лиц, освобождённых из мест лишения  свободы» (далее КГБУ  СО «Ачинский центр адаптации»)  </w:t>
      </w:r>
      <w:r w:rsidRPr="00793560">
        <w:rPr>
          <w:rFonts w:ascii="Times New Roman" w:hAnsi="Times New Roman"/>
          <w:b/>
          <w:sz w:val="24"/>
          <w:szCs w:val="24"/>
          <w:lang w:eastAsia="ru-RU"/>
        </w:rPr>
        <w:t>Прокопенков</w:t>
      </w:r>
      <w:r w:rsidR="006D0622" w:rsidRPr="00793560">
        <w:rPr>
          <w:rFonts w:ascii="Times New Roman" w:hAnsi="Times New Roman"/>
          <w:b/>
          <w:sz w:val="24"/>
          <w:szCs w:val="24"/>
          <w:lang w:eastAsia="ru-RU"/>
        </w:rPr>
        <w:t>ой Виктории В</w:t>
      </w:r>
      <w:r w:rsidR="0079356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6D0622" w:rsidRPr="00793560">
        <w:rPr>
          <w:rFonts w:ascii="Times New Roman" w:hAnsi="Times New Roman"/>
          <w:b/>
          <w:sz w:val="24"/>
          <w:szCs w:val="24"/>
          <w:lang w:eastAsia="ru-RU"/>
        </w:rPr>
        <w:t>кторовны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(далее – Стороны) с целью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соблюдения трудовых прав и улучшения уровня жизни работающих.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1.2. Работодатель признает Совет  трудового  коллектива единственным полномочным представителем всех работников организации в коллективных переговорах. Коллектив организации признает единственным и полномочным выразителем своих интересов Совет  трудового  коллектива  и поручает ему рассматривать все вопросы, связанные с заключением и исполнением Договора с  работодателем.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1.3. Стороны признают, что Договор является локальным нормативным актом, регулирующим трудовые и социально-экономические отношения между Работодателем и Работниками.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1.4. Стороны обязуются: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– создать совместную комиссию по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выполнением Договора;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не менее двух раз в год проводить проверку выполнения Договора и по ее результатам отчитываться за полугодие – на заседании Совета  трудового  коллектива совместно с Работодателем, по итогам за год – на  общем  собрании. С докладом о выполнении Договора выступают руководитель организации и председатель СТК, а в их отсутствие – заместители.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1.5. Работодатель обязуется в недельный срок рассматривать представления СТК об имеющихся недостатках в выполнении Договора и давать мотивированный ответ в письменной форме, принимать меры дисциплинарной ответственности к виновным в невыполнении обязательств и положений Договора.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1.6. Стороны обязуются делать все от них зависящее для предотвращения возможных конфликтов, решать все спорные вопросы на основе взаимного доверия и уважения путем переговоров.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1.7. Если в течение срока действия Договора законодательством установлены условия, улучшающие положение работников по сравнению с Договором, то действуют нормы, предусмотренные законодательством.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2. ГАРАНТИИ ЗАНЯТОСТИ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 Работодатель обязуется: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2.1.1. Не допускать экономически и социально необоснованного сокращения работников и рабочих мест.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2.1.2. Уведомить Совет  трудового  коллектива не менее чем за два  месяца о предстоящей   </w:t>
      </w:r>
      <w:r w:rsidRPr="00793560">
        <w:rPr>
          <w:rFonts w:ascii="Times New Roman" w:hAnsi="Times New Roman"/>
          <w:sz w:val="24"/>
          <w:szCs w:val="24"/>
        </w:rPr>
        <w:t>ликвидации, частичном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сокращении  численности  или  штата работников в учреждении  и возможном  расторжении трудовых  договоров   или ухудшении условий труда. 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П</w:t>
      </w:r>
      <w:r w:rsidRPr="00793560">
        <w:rPr>
          <w:rFonts w:ascii="Times New Roman" w:hAnsi="Times New Roman"/>
          <w:sz w:val="24"/>
          <w:szCs w:val="24"/>
        </w:rPr>
        <w:t>редупредить работников персонально и под расписку не менее чем за 2 (два) месяца  о предстоящем увольнении в связи с  ликвидацией,  сокращением численности или штата работников учреждения</w:t>
      </w:r>
      <w:proofErr w:type="gramStart"/>
      <w:r w:rsidRPr="00793560">
        <w:rPr>
          <w:rFonts w:ascii="Times New Roman" w:hAnsi="Times New Roman"/>
          <w:sz w:val="24"/>
          <w:szCs w:val="24"/>
        </w:rPr>
        <w:t>.</w:t>
      </w:r>
      <w:proofErr w:type="gramEnd"/>
      <w:r w:rsidRPr="007935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3560">
        <w:rPr>
          <w:rFonts w:ascii="Times New Roman" w:hAnsi="Times New Roman"/>
          <w:sz w:val="24"/>
          <w:szCs w:val="24"/>
        </w:rPr>
        <w:t>с</w:t>
      </w:r>
      <w:proofErr w:type="gramEnd"/>
      <w:r w:rsidRPr="00793560">
        <w:rPr>
          <w:rFonts w:ascii="Times New Roman" w:hAnsi="Times New Roman"/>
          <w:sz w:val="24"/>
          <w:szCs w:val="24"/>
        </w:rPr>
        <w:t>т. 180 ТК РФ.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2.1.3. В случае если экономическая необходимость заставит Работодателя предпринять сокращение численности или штата работников, принять следующие меры: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предупреждать работника о предстоящем сокращении не менее чем за два месяца.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2.1.4. Производить увольнение работников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следующих пунктов ст. 81 Трудового кодекса  РФ: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  сокращение  численности  или   штата  работников  организации;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 несоответствие  работника  занимаемой должности  или  выполняемой  работе  по состоянию  здоровья, в соответствии  с медицинским  заключением, либо недостаточной квалификации, подтвержденной  результатами  аттестации.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lastRenderedPageBreak/>
        <w:t>- неоднократного неисполнения работником без уважительных причин трудовых обязанностей, если он имеет дисциплинарное взыскание; только с предварительного согласия Совета трудового  коллектива.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2.1.5. В случае сокращения численности или штата работников отдавать предпочтение в оставлении на работе при равной производительности труда и квалификации, категории работников, указанных в ст.179  Трудового кодекса РФ: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– лицам </w:t>
      </w:r>
      <w:proofErr w:type="gramStart"/>
      <w:r w:rsidR="006D0622" w:rsidRPr="00793560">
        <w:rPr>
          <w:rFonts w:ascii="Times New Roman" w:hAnsi="Times New Roman"/>
          <w:sz w:val="24"/>
          <w:szCs w:val="24"/>
          <w:lang w:eastAsia="ru-RU"/>
        </w:rPr>
        <w:t>пред</w:t>
      </w:r>
      <w:proofErr w:type="gramEnd"/>
      <w:r w:rsidR="006D0622" w:rsidRPr="00793560">
        <w:rPr>
          <w:rFonts w:ascii="Times New Roman" w:hAnsi="Times New Roman"/>
          <w:sz w:val="24"/>
          <w:szCs w:val="24"/>
          <w:lang w:eastAsia="ru-RU"/>
        </w:rPr>
        <w:t xml:space="preserve"> пенсионного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возраста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 xml:space="preserve"> согласно (Приложение 1 к коллективному договору на 20</w:t>
      </w:r>
      <w:r w:rsidR="00AC6C23">
        <w:rPr>
          <w:rFonts w:ascii="Times New Roman" w:hAnsi="Times New Roman"/>
          <w:sz w:val="24"/>
          <w:szCs w:val="24"/>
          <w:lang w:eastAsia="ru-RU"/>
        </w:rPr>
        <w:t>22-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202</w:t>
      </w:r>
      <w:r w:rsidR="00AC6C23">
        <w:rPr>
          <w:rFonts w:ascii="Times New Roman" w:hAnsi="Times New Roman"/>
          <w:sz w:val="24"/>
          <w:szCs w:val="24"/>
          <w:lang w:eastAsia="ru-RU"/>
        </w:rPr>
        <w:t>4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г</w:t>
      </w:r>
      <w:r w:rsidR="007B52F1">
        <w:rPr>
          <w:rFonts w:ascii="Times New Roman" w:hAnsi="Times New Roman"/>
          <w:sz w:val="24"/>
          <w:szCs w:val="24"/>
          <w:lang w:eastAsia="ru-RU"/>
        </w:rPr>
        <w:t>)</w:t>
      </w:r>
      <w:r w:rsidRPr="00793560">
        <w:rPr>
          <w:rFonts w:ascii="Times New Roman" w:hAnsi="Times New Roman"/>
          <w:sz w:val="24"/>
          <w:szCs w:val="24"/>
          <w:lang w:eastAsia="ru-RU"/>
        </w:rPr>
        <w:t>, добросовестно отработавшим в организации (системе) не менее 5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семейным работникам – при наличии двух и более иждивенцев;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многодетным и одиноким матерям, имеющим несовершеннолетних детей, и иным лицам, в семье которых нет других работников с самостоятельным заработком;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работникам, имеющим стаж непрерывной работы в организации не менее 5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работникам, получившим в организации трудовое увечье или профессиональное заболевание;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женщинам, мужья которых призваны на действительную военную службу;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работникам, повышающим свою квалификацию без отрыва от производства в высших и средних специальных учебных заведениях по направлению организации;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лицам, избранным  в состав Совета   трудового  коллектива.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2.1.6. Предоставлять преимущественное право возвращаться в организацию, в случае появления вакансий, работникам, уволенным по сокращению численности или штата.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2.1.7.</w:t>
      </w:r>
      <w:r w:rsidRPr="00793560">
        <w:rPr>
          <w:rFonts w:ascii="Times New Roman" w:hAnsi="Times New Roman"/>
          <w:sz w:val="24"/>
          <w:szCs w:val="24"/>
        </w:rPr>
        <w:t xml:space="preserve"> При расторжении трудового договора в связи  сокращением численности, или штата работников (п. 2 ст. 81 ТК РФ) увольняемому работнику выплачивается выходное пособие в размере среднего месячного заработка, а также за ним сохраняется  средний месячный  заработок на период  трудоустройства, но не свыше  двух месяцев со дня увольнения.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2.1.8. Не допускать, кроме случаев ликвидации организации, а также по основаниям, предусмотренным ст. 261 Трудового кодекса РФ, расторжения трудового договора по инициативе Работодателя: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с беременными женщинами;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женщинами, имеющими детей в возрасте до трех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одинокими матерями, имеющими детей в возрасте от трех до четырнадцати лет (детей – инвалидов  – до восемнадцати лет);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2.2.  Совет  трудового  коллектива обязуется: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– осуществлять общественный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соблюдением Работодателем законодательства РФ о труде и занятости;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содействовать переобучению кадров, трудоустройству высвобождаемых работников;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не давать согласия на увольнение работников по инициативе  Работодателя в связи с сокращением численности (штата), прежде чем  Работодателем не будут предложены данным работникам на выбор все имеющиеся в организации вакантные должности по его профилю.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3. ОПЛАТА ТРУДА, ГАРАНТИИ  И  КОМПЕНСАЦИИ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3.1. Система оплаты  труда, размеры тарифных ставок, окладов, различного вида выплат устанавливается работникам  в соответствии  с законом  и иными  нормативными правовыми  актами, коллективным  договором.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793560">
        <w:rPr>
          <w:rFonts w:ascii="Times New Roman" w:hAnsi="Times New Roman"/>
          <w:sz w:val="24"/>
          <w:szCs w:val="24"/>
        </w:rPr>
        <w:t>В целях  материальной  заинтересованности   Стороны  договорились применять  надбавки  и осуществлять премирование  работников в соответствии  с  Законом Красноярского края от 29.10.2009 № 9-3864 «О новых системах оплаты труда работников краевых государственных бюджетных и казенных учреждений», постановлением Правительства Красноярского края от 01.12.2009 № 620-п «Об утверждении Примерного положения об оплате труда работников краевых государственных бюджетных и казенных учреждений социальной защиты, подведомственных министерству социальной политики</w:t>
      </w:r>
      <w:proofErr w:type="gramEnd"/>
      <w:r w:rsidRPr="00793560">
        <w:rPr>
          <w:rFonts w:ascii="Times New Roman" w:hAnsi="Times New Roman"/>
          <w:sz w:val="24"/>
          <w:szCs w:val="24"/>
        </w:rPr>
        <w:t xml:space="preserve"> Красноярского края», приказом министерства социальной политики Красноярского края от 09.12.2009 № 358-ОД «Об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социальной защиты, подведомственных министерству социальной политики Красноярского края».    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lastRenderedPageBreak/>
        <w:t>3.3.  Работодателем установлены условия оплаты труда по балльной системе, принципиально отличные от условий труда оплаты труда на основе тарифной системы.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</w:rPr>
        <w:t xml:space="preserve">3.4.  Оплата труда работников учреждения производится на основе окладов (должностных окладов), ставок заработной платы по профессиональным квалификационным группам и по должностям, не предусмотренным профессиональными квалификационными группами, с применением компенсационных и стимулирующих выплат.  </w:t>
      </w:r>
    </w:p>
    <w:p w:rsidR="008C30B3" w:rsidRPr="00793560" w:rsidRDefault="008C30B3" w:rsidP="00AD3EA3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3560">
        <w:rPr>
          <w:rFonts w:ascii="Times New Roman" w:hAnsi="Times New Roman" w:cs="Times New Roman"/>
          <w:sz w:val="24"/>
          <w:szCs w:val="24"/>
        </w:rPr>
        <w:t>3.5. Работникам учреждения устанавливаются и ежемесячно выплачиваются следующие выплаты компенсационного характера:</w:t>
      </w:r>
    </w:p>
    <w:p w:rsidR="00D24AD0" w:rsidRPr="00793560" w:rsidRDefault="00D24AD0" w:rsidP="00AD3EA3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3560">
        <w:rPr>
          <w:rFonts w:ascii="Times New Roman" w:hAnsi="Times New Roman" w:cs="Times New Roman"/>
          <w:sz w:val="24"/>
          <w:szCs w:val="24"/>
        </w:rPr>
        <w:t>- за работу с вредными и (или) опасными условиями труда;</w:t>
      </w:r>
    </w:p>
    <w:p w:rsidR="00D24AD0" w:rsidRPr="00793560" w:rsidRDefault="00D24AD0" w:rsidP="00AD3EA3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3560">
        <w:rPr>
          <w:rFonts w:ascii="Times New Roman" w:hAnsi="Times New Roman" w:cs="Times New Roman"/>
          <w:sz w:val="24"/>
          <w:szCs w:val="24"/>
        </w:rPr>
        <w:t xml:space="preserve">- за работу в условиях ненормированного рабочего дня водителям легковых автомобилей и автобусов работу в условиях, отклоняющихся </w:t>
      </w:r>
      <w:proofErr w:type="gramStart"/>
      <w:r w:rsidRPr="007935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3560">
        <w:rPr>
          <w:rFonts w:ascii="Times New Roman" w:hAnsi="Times New Roman" w:cs="Times New Roman"/>
          <w:sz w:val="24"/>
          <w:szCs w:val="24"/>
        </w:rPr>
        <w:t xml:space="preserve"> нормальных;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3.6. Работникам учреждения устанавливаются и ежемесячно выплачиваются следующие выплаты стимулирующего характера: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за сложность, напряженность и особый режим работы;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за опыт работы в учреждениях;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за опыт работы в должности руководителя, заместителя руководителя и главного бухгалтера свыше 10 лет;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за уровень квалификации и профессионального мастерства/за сложность управления учреждением;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выплаты по итогам квартала;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выплаты по итогам года.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Выплаты стимулирующего характера устанавливаются в пределах запланированного объёма средств на осуществление выплат стимулирующего характера, а также средств, полученных от приносящей доход деятельности и направленных в установленном порядке на оплату труда работников.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793560">
        <w:rPr>
          <w:rFonts w:ascii="Times New Roman" w:hAnsi="Times New Roman"/>
          <w:sz w:val="24"/>
          <w:szCs w:val="24"/>
        </w:rPr>
        <w:t>Выплаты компенсационного и стимулирующего характера, их размер, порядок назначения и оплаты, устанавливаются в соответствии с  «Положением об оплате и стимулировании труда работников краевого государственного бюджетного учреждения социального обслуживания «Ачинский центр социальной адаптации лиц, освобожде</w:t>
      </w:r>
      <w:r w:rsidR="004B6B1F">
        <w:rPr>
          <w:rFonts w:ascii="Times New Roman" w:hAnsi="Times New Roman"/>
          <w:sz w:val="24"/>
          <w:szCs w:val="24"/>
        </w:rPr>
        <w:t xml:space="preserve">нных из мест лишения свободы» в редакции от </w:t>
      </w:r>
      <w:r w:rsidR="002843A6" w:rsidRPr="002843A6">
        <w:rPr>
          <w:rFonts w:ascii="Times New Roman" w:hAnsi="Times New Roman"/>
          <w:sz w:val="24"/>
          <w:szCs w:val="24"/>
        </w:rPr>
        <w:t>01</w:t>
      </w:r>
      <w:r w:rsidR="004B6B1F" w:rsidRPr="002843A6">
        <w:rPr>
          <w:rFonts w:ascii="Times New Roman" w:hAnsi="Times New Roman"/>
          <w:sz w:val="24"/>
          <w:szCs w:val="24"/>
        </w:rPr>
        <w:t>.0</w:t>
      </w:r>
      <w:r w:rsidR="002843A6" w:rsidRPr="002843A6">
        <w:rPr>
          <w:rFonts w:ascii="Times New Roman" w:hAnsi="Times New Roman"/>
          <w:sz w:val="24"/>
          <w:szCs w:val="24"/>
        </w:rPr>
        <w:t>1</w:t>
      </w:r>
      <w:r w:rsidR="004B6B1F" w:rsidRPr="002843A6">
        <w:rPr>
          <w:rFonts w:ascii="Times New Roman" w:hAnsi="Times New Roman"/>
          <w:sz w:val="24"/>
          <w:szCs w:val="24"/>
        </w:rPr>
        <w:t>.20</w:t>
      </w:r>
      <w:r w:rsidR="002843A6" w:rsidRPr="002843A6">
        <w:rPr>
          <w:rFonts w:ascii="Times New Roman" w:hAnsi="Times New Roman"/>
          <w:sz w:val="24"/>
          <w:szCs w:val="24"/>
        </w:rPr>
        <w:t>22</w:t>
      </w:r>
      <w:r w:rsidR="004B6B1F" w:rsidRPr="002843A6">
        <w:rPr>
          <w:rFonts w:ascii="Times New Roman" w:hAnsi="Times New Roman"/>
          <w:sz w:val="24"/>
          <w:szCs w:val="24"/>
        </w:rPr>
        <w:t>г</w:t>
      </w:r>
      <w:r w:rsidRPr="00793560">
        <w:rPr>
          <w:rFonts w:ascii="Times New Roman" w:hAnsi="Times New Roman"/>
          <w:sz w:val="24"/>
          <w:szCs w:val="24"/>
        </w:rPr>
        <w:t>.</w:t>
      </w:r>
      <w:r w:rsidR="00967D67" w:rsidRPr="00793560">
        <w:rPr>
          <w:rFonts w:ascii="Times New Roman" w:hAnsi="Times New Roman"/>
          <w:sz w:val="24"/>
          <w:szCs w:val="24"/>
        </w:rPr>
        <w:t xml:space="preserve"> (</w:t>
      </w:r>
      <w:r w:rsidR="00D24AD0" w:rsidRPr="00793560">
        <w:rPr>
          <w:rFonts w:ascii="Times New Roman" w:hAnsi="Times New Roman"/>
          <w:sz w:val="24"/>
          <w:szCs w:val="24"/>
        </w:rPr>
        <w:t>П</w:t>
      </w:r>
      <w:r w:rsidR="00967D67" w:rsidRPr="00793560">
        <w:rPr>
          <w:rFonts w:ascii="Times New Roman" w:hAnsi="Times New Roman"/>
          <w:sz w:val="24"/>
          <w:szCs w:val="24"/>
        </w:rPr>
        <w:t xml:space="preserve">риложение № </w:t>
      </w:r>
      <w:r w:rsidR="00D24AD0" w:rsidRPr="00793560">
        <w:rPr>
          <w:rFonts w:ascii="Times New Roman" w:hAnsi="Times New Roman"/>
          <w:sz w:val="24"/>
          <w:szCs w:val="24"/>
        </w:rPr>
        <w:t>2</w:t>
      </w:r>
      <w:r w:rsidRPr="00793560">
        <w:rPr>
          <w:rFonts w:ascii="Times New Roman" w:hAnsi="Times New Roman"/>
          <w:sz w:val="24"/>
          <w:szCs w:val="24"/>
        </w:rPr>
        <w:t xml:space="preserve">), в пределах утвержденного фонда оплаты труда. </w:t>
      </w:r>
      <w:proofErr w:type="gramEnd"/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3.8. Работникам  устанавливается  районный коэффициент   в размере  30% к заработной плате  и процентная  надбавка  за  работу на  территории с  особыми  климатическими  условиями  в размере   30% к заработной  плате.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3.9.  Производить выплату заработной платы в сроки: </w:t>
      </w:r>
    </w:p>
    <w:p w:rsidR="008C30B3" w:rsidRPr="002843A6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43A6">
        <w:rPr>
          <w:rFonts w:ascii="Times New Roman" w:hAnsi="Times New Roman"/>
          <w:sz w:val="24"/>
          <w:szCs w:val="24"/>
          <w:lang w:eastAsia="ru-RU"/>
        </w:rPr>
        <w:t xml:space="preserve">- первая половина заработной платы </w:t>
      </w:r>
      <w:r w:rsidR="002843A6" w:rsidRPr="002843A6">
        <w:rPr>
          <w:rFonts w:ascii="Times New Roman" w:hAnsi="Times New Roman"/>
          <w:sz w:val="24"/>
          <w:szCs w:val="24"/>
          <w:lang w:eastAsia="ru-RU"/>
        </w:rPr>
        <w:t>2</w:t>
      </w:r>
      <w:r w:rsidRPr="002843A6">
        <w:rPr>
          <w:rFonts w:ascii="Times New Roman" w:hAnsi="Times New Roman"/>
          <w:sz w:val="24"/>
          <w:szCs w:val="24"/>
          <w:lang w:eastAsia="ru-RU"/>
        </w:rPr>
        <w:t>5 числа текущего месяца;</w:t>
      </w:r>
    </w:p>
    <w:p w:rsidR="008C30B3" w:rsidRPr="002843A6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43A6">
        <w:rPr>
          <w:rFonts w:ascii="Times New Roman" w:hAnsi="Times New Roman"/>
          <w:sz w:val="24"/>
          <w:szCs w:val="24"/>
          <w:lang w:eastAsia="ru-RU"/>
        </w:rPr>
        <w:t xml:space="preserve">- вторая половина заработной платы </w:t>
      </w:r>
      <w:r w:rsidR="002843A6" w:rsidRPr="002843A6">
        <w:rPr>
          <w:rFonts w:ascii="Times New Roman" w:hAnsi="Times New Roman"/>
          <w:sz w:val="24"/>
          <w:szCs w:val="24"/>
          <w:lang w:eastAsia="ru-RU"/>
        </w:rPr>
        <w:t>1</w:t>
      </w:r>
      <w:r w:rsidRPr="002843A6">
        <w:rPr>
          <w:rFonts w:ascii="Times New Roman" w:hAnsi="Times New Roman"/>
          <w:sz w:val="24"/>
          <w:szCs w:val="24"/>
          <w:lang w:eastAsia="ru-RU"/>
        </w:rPr>
        <w:t xml:space="preserve">0 числа </w:t>
      </w:r>
      <w:r w:rsidR="002843A6" w:rsidRPr="002843A6">
        <w:rPr>
          <w:rFonts w:ascii="Times New Roman" w:hAnsi="Times New Roman"/>
          <w:sz w:val="24"/>
          <w:szCs w:val="24"/>
          <w:lang w:eastAsia="ru-RU"/>
        </w:rPr>
        <w:t>месяца следующего за отчетным</w:t>
      </w:r>
      <w:r w:rsidRPr="002843A6">
        <w:rPr>
          <w:rFonts w:ascii="Times New Roman" w:hAnsi="Times New Roman"/>
          <w:sz w:val="24"/>
          <w:szCs w:val="24"/>
          <w:lang w:eastAsia="ru-RU"/>
        </w:rPr>
        <w:t xml:space="preserve"> месяц</w:t>
      </w:r>
      <w:r w:rsidR="002843A6" w:rsidRPr="002843A6">
        <w:rPr>
          <w:rFonts w:ascii="Times New Roman" w:hAnsi="Times New Roman"/>
          <w:sz w:val="24"/>
          <w:szCs w:val="24"/>
          <w:lang w:eastAsia="ru-RU"/>
        </w:rPr>
        <w:t>ем</w:t>
      </w:r>
      <w:r w:rsidRPr="002843A6">
        <w:rPr>
          <w:rFonts w:ascii="Times New Roman" w:hAnsi="Times New Roman"/>
          <w:sz w:val="24"/>
          <w:szCs w:val="24"/>
          <w:lang w:eastAsia="ru-RU"/>
        </w:rPr>
        <w:t>.</w:t>
      </w:r>
    </w:p>
    <w:p w:rsidR="00D24AD0" w:rsidRPr="00793560" w:rsidRDefault="002843A6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43A6">
        <w:rPr>
          <w:rFonts w:ascii="Times New Roman" w:hAnsi="Times New Roman"/>
          <w:sz w:val="24"/>
          <w:szCs w:val="24"/>
          <w:lang w:eastAsia="ru-RU"/>
        </w:rPr>
        <w:t>Если 25</w:t>
      </w:r>
      <w:r w:rsidR="00D24AD0" w:rsidRPr="002843A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2843A6">
        <w:rPr>
          <w:rFonts w:ascii="Times New Roman" w:hAnsi="Times New Roman"/>
          <w:sz w:val="24"/>
          <w:szCs w:val="24"/>
          <w:lang w:eastAsia="ru-RU"/>
        </w:rPr>
        <w:t>1</w:t>
      </w:r>
      <w:r w:rsidR="00D24AD0" w:rsidRPr="002843A6">
        <w:rPr>
          <w:rFonts w:ascii="Times New Roman" w:hAnsi="Times New Roman"/>
          <w:sz w:val="24"/>
          <w:szCs w:val="24"/>
          <w:lang w:eastAsia="ru-RU"/>
        </w:rPr>
        <w:t xml:space="preserve">0 число выпадают на выходные дни, то выплатой заработной платы признается последний рабочий день перед </w:t>
      </w:r>
      <w:r w:rsidRPr="002843A6">
        <w:rPr>
          <w:rFonts w:ascii="Times New Roman" w:hAnsi="Times New Roman"/>
          <w:sz w:val="24"/>
          <w:szCs w:val="24"/>
          <w:lang w:eastAsia="ru-RU"/>
        </w:rPr>
        <w:t>25</w:t>
      </w:r>
      <w:r w:rsidR="00D24AD0" w:rsidRPr="002843A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2843A6">
        <w:rPr>
          <w:rFonts w:ascii="Times New Roman" w:hAnsi="Times New Roman"/>
          <w:sz w:val="24"/>
          <w:szCs w:val="24"/>
          <w:lang w:eastAsia="ru-RU"/>
        </w:rPr>
        <w:t>1</w:t>
      </w:r>
      <w:r w:rsidR="00D24AD0" w:rsidRPr="002843A6">
        <w:rPr>
          <w:rFonts w:ascii="Times New Roman" w:hAnsi="Times New Roman"/>
          <w:sz w:val="24"/>
          <w:szCs w:val="24"/>
          <w:lang w:eastAsia="ru-RU"/>
        </w:rPr>
        <w:t>0 числом.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Сроки выплаты заработной платы могут быть изменены при достижении соглашения между сторонами Договора.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3.10. Расчетные листки по заработной плате выдаются  </w:t>
      </w:r>
      <w:r w:rsidR="00AC6C23">
        <w:rPr>
          <w:rFonts w:ascii="Times New Roman" w:hAnsi="Times New Roman"/>
          <w:sz w:val="24"/>
          <w:szCs w:val="24"/>
          <w:lang w:eastAsia="ru-RU"/>
        </w:rPr>
        <w:t xml:space="preserve">специалистом </w:t>
      </w:r>
      <w:r w:rsidR="00AC6C23" w:rsidRPr="002843A6">
        <w:rPr>
          <w:rFonts w:ascii="Times New Roman" w:hAnsi="Times New Roman"/>
          <w:sz w:val="24"/>
          <w:szCs w:val="24"/>
          <w:lang w:eastAsia="ru-RU"/>
        </w:rPr>
        <w:t xml:space="preserve">централизованной бухгалтерии </w:t>
      </w:r>
      <w:r w:rsidRPr="002843A6">
        <w:rPr>
          <w:rFonts w:ascii="Times New Roman" w:hAnsi="Times New Roman"/>
          <w:sz w:val="24"/>
          <w:szCs w:val="24"/>
          <w:lang w:eastAsia="ru-RU"/>
        </w:rPr>
        <w:t>в день выплаты  второй половины заработной платы за месяц</w:t>
      </w:r>
      <w:r w:rsidRPr="00793560">
        <w:rPr>
          <w:rFonts w:ascii="Times New Roman" w:hAnsi="Times New Roman"/>
          <w:sz w:val="24"/>
          <w:szCs w:val="24"/>
          <w:lang w:eastAsia="ru-RU"/>
        </w:rPr>
        <w:t>, лично каждому работнику.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3.11. Работодатель   обеспечивает  Работникам гарантируемый Законом  минимальный 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размер  оплаты  труда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>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3.12.  Работникам, по их  личному  заявлению,  может  быть  оказана  материальная  помощь по следующим  основаниям: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 связи с бракосочетанием;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 связи с  рождением  ребенка;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  связи  со  смертью членов семьи и близких родственников.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  Размер единовременной помощи не может превышать 3000 (три тысячи) рублей по каждому основанию.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lastRenderedPageBreak/>
        <w:t>3.13. Работникам по согласованию с руководителем может быть предоставлен грузовой транспорт согласно утвержденным тарифам по оплате транспортных расходов.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4. РАБОЧЕЕ   ВРЕМЯ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действующим законодательством для работников Учреждения рабочее время - пятидневная рабочая неделя продолжительностью 40 часов  с двумя выходными днями (суббота и воскресенье).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директора, заместителя директора устанавливается не нормированный рабочий день с 9.00 часов до 18.00 часов.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Обеденный перерыв – 1 час с 13.00 до 14.00. Перерыв не включается в рабочее время и не оплачивается. Работник может использовать его по своему усмотрению и на это время отлучиться с работы.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843A6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35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работников отделения временного проживания устанавливается продолжительность рабочего времени в соответствии со сменным графиком: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дежурный по режиму;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Для работников со сменным графиком работы ведется суммированный учет рабочего времени за учетный период год, не превышающих числа рабочих часов.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Выходные предоставляются </w:t>
      </w:r>
      <w:proofErr w:type="gramStart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рабочего графика.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Графики сменности доводятся до сведения работников не позднее, чем за </w:t>
      </w:r>
      <w:r w:rsidR="007552F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до введения их в действие под роспись.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Рабочее время дежурных по режиму распределяется следующим образом: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Дневные смены: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первый день первой дневной рабочей смены:  начало с 9-00 ч – окончание 21-00 ч.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второй день второй дневной рабочей смены:  начало с 9-00 ч – окончание 21-00 ч.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выходной день с  21-00 часов до 09-00 часов.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Дневная смена составляет 12 </w:t>
      </w:r>
      <w:proofErr w:type="gramStart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proofErr w:type="gramEnd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которых: 11 рабочих часов и 1 час для отдыха и питания с 14-00 ч. до 14-30 ч. и с 18-30 ч. до 19-00 ч.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Ночные смены: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первый день первой ночной рабочей смены: 3/2,  начало с 21-00 ч. – окончание 00-00 ч. (смена 3 часа, из которых, 2 часа ночные).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второй день первой ночной рабочей смены: 8/5,  начало с 00-00 ч. – окончание 09-00 ч. (смена 9 часов, из которых, 5 часов ночных, 3 часа дневных, 1 час </w:t>
      </w: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для отдыха и питания с 04-00 ч. до 05-00 ч.</w:t>
      </w:r>
      <w:proofErr w:type="gramEnd"/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отдых с 09-00 часов до 21-00 часа.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второй день второй ночной рабочей смены: 3/2,  начало с 21-00 ч. – окончание 00-00 ч. (смена 3 часа, из которых 2 часа ночные</w:t>
      </w: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третий день второй ночной рабочей смены: 8/5,  начало с 00-00 ч. – окончание 09-00 ч. (смена 9 часов, из которых, 5 часов ночных, 3 часа дневных, 1 час </w:t>
      </w: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для отдыха и питания с 04-00 ч. до 05-00 ч.</w:t>
      </w:r>
      <w:proofErr w:type="gramEnd"/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выходной день.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выходной день.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Для административно-управленческого персонала: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 с 13-00 час. до 14-00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 рабочего дня 18-00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экономиста 1 категории;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юрисконсульта 1 категории;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специалиста по охране труда 1 категории;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специалиста по кадрам;</w:t>
      </w:r>
    </w:p>
    <w:p w:rsidR="007552FB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для  инженера-программиста 2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Для консультационного отделения: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 с 13-00 час. до 14-00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окончание рабочего дня 18-00 час.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специалист по социальной работе;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специалист по социальной работе; </w:t>
      </w:r>
    </w:p>
    <w:p w:rsidR="00B131DA" w:rsidRDefault="007552FB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психолог 1 категории </w:t>
      </w:r>
    </w:p>
    <w:p w:rsidR="007552FB" w:rsidRPr="00793560" w:rsidRDefault="007552FB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психолог 1 категории на 0,5 тарифной ставки устанавливается продолжительность рабочего времени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утвержденного графика из расчета 20 часовой рабочей недели </w:t>
      </w:r>
      <w:r w:rsidRPr="00284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 №</w:t>
      </w:r>
      <w:r w:rsidR="00F601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2843A6" w:rsidRPr="00284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84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График утверждается на календарный год.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 с 12-00 час. до 13-00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 рабочего дня 18-00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специалист по социальной работе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Для вспомогательного и обслуживающего персонала: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 с 13-00 час. до 14-00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 рабочего дня 18-00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заведующий хозяйством;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электромонтер по ремонту и обслуживанию электрооборудования;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слесарь-сантехник;</w:t>
      </w:r>
    </w:p>
    <w:p w:rsidR="00B131DA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кладовщик;</w:t>
      </w:r>
    </w:p>
    <w:p w:rsidR="007552FB" w:rsidRPr="00793560" w:rsidRDefault="007552FB" w:rsidP="007552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устанавливается, окончание рабочего дня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час.</w:t>
      </w:r>
    </w:p>
    <w:p w:rsidR="00B131DA" w:rsidRPr="00793560" w:rsidRDefault="007552FB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уборщик территорий 0,5 штатной единицы.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08-00 час, время перерыва для отдыха и питания устанавливается с 12-00 час. до 13-00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 рабочего дня 1</w:t>
      </w:r>
      <w:r w:rsidR="00312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рабочий по комплексному обслуживанию и ремонту зданий;</w:t>
      </w:r>
      <w:bookmarkStart w:id="0" w:name="_GoBack"/>
      <w:bookmarkEnd w:id="0"/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уборщик служебных помещений;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водителя устанавливается ненормированный рабочий день.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 с 13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14-00 час, окончание рабочего дня 18-00 час.</w:t>
      </w:r>
    </w:p>
    <w:p w:rsidR="00F60170" w:rsidRDefault="00B131DA" w:rsidP="00256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Для буфетчиков устанавливается продолжительность рабочего времени в соответствии со сменным графиком:</w:t>
      </w:r>
      <w:r w:rsidR="000E14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8</w:t>
      </w:r>
      <w:r w:rsidR="00F601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675F" w:rsidRPr="00793560" w:rsidRDefault="0025675F" w:rsidP="00256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Для работников со сменным графиком работы ведется суммированный учет рабочего времени за учетный период год, не превышающих числа рабочих часов.</w:t>
      </w:r>
    </w:p>
    <w:p w:rsidR="007552FB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Обязанности буфетчика исполняют дежурные по режиму в порядке внутреннего совмещения должностей</w:t>
      </w:r>
      <w:r w:rsidR="007552F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свободное от основной работы время.</w:t>
      </w:r>
    </w:p>
    <w:p w:rsidR="007552FB" w:rsidRPr="00793560" w:rsidRDefault="007552FB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рабочей смены зависит от нормы часов за 1 меся</w:t>
      </w:r>
      <w:r w:rsidR="00A57798">
        <w:rPr>
          <w:rFonts w:ascii="Times New Roman" w:eastAsia="Times New Roman" w:hAnsi="Times New Roman"/>
          <w:sz w:val="24"/>
          <w:szCs w:val="24"/>
          <w:lang w:eastAsia="ru-RU"/>
        </w:rPr>
        <w:t xml:space="preserve">ц при 40 часовой рабочей недели, и распределяется пропорционально между сотрудниками принятыми на 0,25 штатной единицы в равных количествах часов. 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Учет рабочего времени ведется руководителем структурного подразделения.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начала работы каждый работник должен отметить свой приход на работу. Руководитель структурного подразделения</w:t>
      </w:r>
      <w:r w:rsidRPr="007935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ведет также контрольный учет наличия (отсутствия) работников на рабочих местах в рабочее время.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4.7. Работа вне рабочего места (посещение учреждений и организаций, командировки) производится по разрешению непосредственного руководителя работника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уведомления директора учреждения. При нарушении этого порядка время отсутствия является неявкой на работу.</w:t>
      </w:r>
    </w:p>
    <w:p w:rsidR="00B131DA" w:rsidRPr="00793560" w:rsidRDefault="00A57798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31DA" w:rsidRPr="0079356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131DA"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Работникам со сменным графиком работы при возникновении необходимости перемещения рабочей смены на другую дату, перемещение смен производится по разрешению непосредственного руководителя работника и уведомления директора учреждения. При нарушении этого порядка время отсутствия является неявкой на работу.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Привлечение к работе в выходные и нерабочие праздничные дни работников Учреждения допускается в соответствии со ст. 113 Трудового кодекса РФ.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 Накануне нерабочих праздничных дней продолжительность рабочего дня сокращается на 1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Нерабочими праздничными днями в Российской Федерации являются: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1,2,3,4,5</w:t>
      </w:r>
      <w:r w:rsidR="00A577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8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января – Новогодние каникулы;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января – Рождество Христово;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 февраля – День защитника Отечества;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марта – Международный женский день;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 мая - Праздник Весны и Труда;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мая - День Победы;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июня - День России;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ноября - День народного единства.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рабочего дня.</w:t>
      </w:r>
      <w:proofErr w:type="gramEnd"/>
    </w:p>
    <w:p w:rsidR="00793560" w:rsidRDefault="00793560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5. ВРЕМЯ  ОТДЫХА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Привлечение к работе в выходные и нерабочие праздничные дни работников Учреждения допускается в соответствии со ст. 113 Трудового кодекса РФ. Накануне нерабочих праздничных дней продолжительность рабочего дня сокращается на 1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Нерабочими праздничными днями в Российской Федерации являются: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1,2,3,4,5</w:t>
      </w:r>
      <w:r w:rsidR="00752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6 и 8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января – Новогодние каникулы;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января – Рождество Христово;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 февраля – День защитника Отечества;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марта – Международный женский день;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мая - Праздник Весны и Труда;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мая - День Победы;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июня - День России;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ноября - День народного единства.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рабочего дня.</w:t>
      </w:r>
      <w:proofErr w:type="gramEnd"/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5.2   Работодатель: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5.2.1. Может привлечь работников к работе в  выходные и праздничные дни только с их письменного  согласия в случае  необходимости  выполнения заранее непредвиденных работ.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5.2.2. Может привлечь работников к работе в  выходные и праздничные дни  без  их  согласия  в случае   предотвращения  катастрофы, производственной  аварии, стихийного бедствия, для предотвращения  несчастного  случая, уничтожении  или  порчи  государственного, или муниципального  имущества.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5.2.3.  Обязан  предоставлять  работникам  каждый год  очередной   отпуск, за фактически отработанное время. Право на первый  отпуск возникает у работника по  истечении шести  месяцев  его  непрерывной  работы.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Право на отпуск до истечения шести  месяцев возникает: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женщинам – перед отпуском  по беременности  и родам  или  непосредственно после  него;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работникам, обучающимся в высших  и  средних специальных учебных  заведениях, в первый год  их работы;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мужчинам (по желанию) в период  нахождения их  жён в отпуске по беременности и родам.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5.2.4. Очередность предоставления оплачиваемых отпусков определяется ежегодно в соответствии с графиком отпусков, утверждаемым работодателем и согласованным на совете трудового коллектива не позднее, чем за две недели до наступления календарного года в порядке, установленном статьей 372 ТК РФ для принятия локальных нормативных актов.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Не позднее 01 октября 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кадров, определив месяц и продолжительность каждой части отпуска, для составления графика отпусков. Отпуск предоставляется за фактически отработанное время.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5.2.5.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 xml:space="preserve">Обеспечивает продолжительность  ежегодного оплачиваемого отпуска продолжительностью </w:t>
      </w:r>
      <w:r w:rsidRPr="00793560">
        <w:rPr>
          <w:rFonts w:ascii="Times New Roman" w:hAnsi="Times New Roman"/>
          <w:sz w:val="24"/>
          <w:szCs w:val="24"/>
        </w:rPr>
        <w:t>36 календарных дней: 28 календарных дней ежегодный основной оплачиваемый отпуск (по Трудовому кодексу РФ) и 8 календарных дней дополнительный оплачиваемый отпуск (по Закону «о государственных гарантиях и компенсациях для лиц, работающих и проживающих в районах крайнего севера и приравненных к ним местностям» от 19 февраля 1993 года N 4520-1)</w:t>
      </w:r>
      <w:proofErr w:type="gramEnd"/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О времени начала отпуска отдел кадров должен известить работника под роспись не позднее, чем за две недели до его начала.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lastRenderedPageBreak/>
        <w:t>Ежегодный оплачиваемый отпуск может быть перенесен на другой срок по согласованию с директором Учреждения.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Часть ежегодного оплачиваемого отпуска по письменному заявлению работника может быть заменена денежной компенсацией по согласованию с директором Учреждения.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Style w:val="af3"/>
          <w:rFonts w:ascii="Times New Roman" w:hAnsi="Times New Roman"/>
          <w:b w:val="0"/>
          <w:bCs/>
          <w:sz w:val="24"/>
          <w:szCs w:val="24"/>
        </w:rPr>
        <w:t>Отдельным категориям работников в случаях, предусмотренных ТК и иными федеральными законами, ежегодный оплачиваемый отпуск предоставляется по их желанию в удобное для них время.</w:t>
      </w:r>
      <w:r w:rsidRPr="00793560">
        <w:rPr>
          <w:rFonts w:ascii="Times New Roman" w:hAnsi="Times New Roman"/>
          <w:b/>
          <w:sz w:val="24"/>
          <w:szCs w:val="24"/>
        </w:rPr>
        <w:t xml:space="preserve">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К ним относятся: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работники в возрасте до 18 лет (ст. 267 ТК);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участники Великой Отечественной войны, инвалиды войны, ветераны боевых действий;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ветераны труда (ст. ст. 14-20 Закона о ветеранах);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герои Советского Союза, Герои РФ и полные кавалеры ордена Славы;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герои Социалистического труда и полные кавалеры ордена Трудовой славы;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лица, награжденные знаком «Почетный донор России»;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лица,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ее последствий.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По желанию мужа ежегодный оплачиваемый отпуск ему предоставляется в период нахождения его жены в отпуске по беременности и родам, независимо от времени его непрерывной работы у данного работодателя.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В тех случаях, когда работник имеет право на выбор времени использования отпуска, при составлении графика целесообразно предложить ему написать заявление о том, в какое время он хотел бы получить отпуск. При составлении графика с учетом такого заявления изменить впоследствии время использования отпуска можно только по взаимному согласию сторон.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По согласованию с руководителем Учреждения может быть заменена денежной компенсацией часть отпуска, которая превышает 28 календарных дней, в случае, если о такой замене просит сам работник, в письменной форме (в заявлении).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5.2.6. Предоставляет работникам дополнительный отпуск за ненормированный рабочий день в соответствии с «Перечнем работников с ненормированным рабочим днем с указанием количества календарных дней дополнительного отпуска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»</w:t>
      </w:r>
      <w:r w:rsidRPr="0079356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B131DA" w:rsidRPr="00793560">
        <w:rPr>
          <w:rFonts w:ascii="Times New Roman" w:hAnsi="Times New Roman"/>
          <w:sz w:val="24"/>
          <w:szCs w:val="24"/>
          <w:lang w:eastAsia="ru-RU"/>
        </w:rPr>
        <w:t>3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)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93560">
        <w:rPr>
          <w:rFonts w:ascii="Times New Roman" w:hAnsi="Times New Roman"/>
          <w:sz w:val="24"/>
          <w:szCs w:val="24"/>
          <w:lang w:eastAsia="ru-RU"/>
        </w:rPr>
        <w:tab/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5.2.7. Предоставляет работникам, имеющим детей школьного возраста, по их заявлению трудовой отпуск в сентябре.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5.2.8. Работникам,  впервые отправляющим детей в школу, предоставляет 01 сентября выходной день без оплаты. В случае совместной работы супругов в организации этот выходной день предоставляется одному из них.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5.2.9. По просьбе работника может быть предоставлен отпуск без сохранения заработной платы не превышающий 14 календарных дней в течени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рабочего года.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93560">
        <w:rPr>
          <w:rFonts w:ascii="Times New Roman" w:hAnsi="Times New Roman"/>
          <w:color w:val="000000"/>
          <w:sz w:val="24"/>
          <w:szCs w:val="24"/>
          <w:lang w:eastAsia="ru-RU"/>
        </w:rPr>
        <w:t>Предоставляет дополнительные отпуска без сохранения заработной платы по заявлениям: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- работникам,  у которых  родился ребенок, состоялась  свадьба, или умер  кто-то  из    близких родственников  -  отпуск на срок  не более  5(пяти) календарных дней;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работающим женщинам и одиноким работающим мужчинам, имеющим двух и более детей в возрасте до четырнадцати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 женщинам, имеющим ребенка-инвалида в возрасте до восемнадцати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участникам Великой Отечественной войны и лицам, приравненным к ним по льготам;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работающим пенсионерам по старости </w:t>
      </w:r>
      <w:r w:rsidR="00B131DA" w:rsidRPr="00793560">
        <w:rPr>
          <w:rFonts w:ascii="Times New Roman" w:hAnsi="Times New Roman"/>
          <w:sz w:val="24"/>
          <w:szCs w:val="24"/>
          <w:lang w:eastAsia="ru-RU"/>
        </w:rPr>
        <w:t>(Приложение 1)</w:t>
      </w:r>
      <w:r w:rsidRPr="00793560">
        <w:rPr>
          <w:rFonts w:ascii="Times New Roman" w:hAnsi="Times New Roman"/>
          <w:sz w:val="24"/>
          <w:szCs w:val="24"/>
          <w:lang w:eastAsia="ru-RU"/>
        </w:rPr>
        <w:t>. Продолжительность отпуска  -  до 14  календарных дней в году.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5.2.10. Предоставляет дополнительный отпуск с сохранением среднего заработка работнику, получающему  первое образование по его специальности в высшем учебном заведении, в заведении среднего профессионального  образования на заочном  или  вечернем  отделении при хорошей  успеваемости в соответствии   ст. 173-176  ТКРФ. При повторном поступлении  и   обучении в высшем учебном заведении, в заведении среднего профессионального  образования на заочном  или  вечернем отделении,  не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окончившим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 первое образование,  дополнительный отпуск предоставляется без  сохранения заработной платы.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5.2.11. Предоставляется дополнительный день отдыха «Почетным донорам» при предоставлении справки из медучреждения о сдаче крови, после каждого дня сдачи крови и ее компонентов. </w:t>
      </w:r>
    </w:p>
    <w:p w:rsidR="00AA2E87" w:rsidRDefault="008C30B3" w:rsidP="00AA2E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AA2E87" w:rsidRPr="00AA2E87" w:rsidRDefault="00AA2E87" w:rsidP="00AA2E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E87">
        <w:rPr>
          <w:rFonts w:ascii="Times New Roman" w:hAnsi="Times New Roman"/>
          <w:sz w:val="24"/>
          <w:szCs w:val="24"/>
        </w:rPr>
        <w:t xml:space="preserve">5.2.12.: - Работникам, прошедшим вакцинацию против новой </w:t>
      </w:r>
      <w:proofErr w:type="spellStart"/>
      <w:r w:rsidRPr="00AA2E87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AA2E87">
        <w:rPr>
          <w:rFonts w:ascii="Times New Roman" w:hAnsi="Times New Roman"/>
          <w:sz w:val="24"/>
          <w:szCs w:val="24"/>
        </w:rPr>
        <w:t xml:space="preserve"> инфекции предоставлять 2 (два) дополнительных оплачиваемых дня отдыха.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6. УСЛОВИЯ РАБОТЫ. ОХРАНА И БЕЗОПАСНОСТЬ ТРУДА,  ПОЖАРНАЯ  БЕЗОПАСНОСТЬ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6.1. Работодатель  обеспечивает финансирование мероприятий по улучшению условий, охраны и безопасности труда,  пожарной безопасности из средств, предусмотренных  в плане финансово-хозяйственной деятельности учреждения.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 В  области охраны труда Работодатель   направляет средства финансирования на следующие мероприятия: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6.2.1. Обучение и проверку знаний, руководителей  и специалистов   по охране труда, эксплуатации теплового узла, пожарно-техническому  минимуму в установленном порядке.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6.2.2. Контроль  соблюдения законодательных и иных нормативных   актов в  области  охране труда, создание условий для эффективной работы службы, комиссии по охране труда  и  уполномоченных (доверенных)  лиц   трудового  коллектива.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6.2.3. Поддержание технического  состояния зданий, инженерно-технических, жизнеобеспечивающих систем, обеспечивающих нормальные  условия труда и  противопожарные системы оповещения, пожаротушения,  пожарной безопасности,  контроль  и диагностика транспорта, направленные на  безопасные  условия  труда Работников.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6.2.4. Организацию и оформление кабинетов и уголков по охране труда, а также иные меры по пропаганде и распространению передового опыта работы по охране   труда.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6.2.5. Определяет степень ответственности должностных лиц и Работников  за нарушение законодательных и иных нормативных требований по охране руда и невыполнение обязанностей в этой сфере.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6.2.6. Организует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состоянием условий и охраны труда в подразделениях и выполнение соглашения по охране труда.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6.2.7.</w:t>
      </w:r>
      <w:r w:rsidR="006B6718" w:rsidRPr="00793560">
        <w:rPr>
          <w:rFonts w:ascii="Times New Roman" w:hAnsi="Times New Roman"/>
          <w:sz w:val="24"/>
          <w:szCs w:val="24"/>
          <w:lang w:eastAsia="ru-RU"/>
        </w:rPr>
        <w:t xml:space="preserve"> Организует </w:t>
      </w:r>
      <w:r w:rsidR="00AD3EA3" w:rsidRPr="00793560">
        <w:rPr>
          <w:rFonts w:ascii="Times New Roman" w:hAnsi="Times New Roman"/>
          <w:sz w:val="24"/>
          <w:szCs w:val="24"/>
          <w:lang w:eastAsia="ru-RU"/>
        </w:rPr>
        <w:t>специальную оценку</w:t>
      </w:r>
      <w:r w:rsidR="00B131DA" w:rsidRPr="00793560">
        <w:rPr>
          <w:rFonts w:ascii="Times New Roman" w:hAnsi="Times New Roman"/>
          <w:sz w:val="24"/>
          <w:szCs w:val="24"/>
          <w:lang w:eastAsia="ru-RU"/>
        </w:rPr>
        <w:t xml:space="preserve"> рабочих мест</w:t>
      </w:r>
      <w:r w:rsidR="006B6718" w:rsidRPr="00793560">
        <w:rPr>
          <w:rFonts w:ascii="Times New Roman" w:hAnsi="Times New Roman"/>
          <w:sz w:val="24"/>
          <w:szCs w:val="24"/>
          <w:lang w:eastAsia="ru-RU"/>
        </w:rPr>
        <w:t>, согласно ФЗ-426 от 28.12.2013 года «О специальной оценке условий труда» и улучшением работодателем условий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труда</w:t>
      </w:r>
      <w:r w:rsidR="00AD3EA3" w:rsidRPr="00793560">
        <w:rPr>
          <w:rFonts w:ascii="Times New Roman" w:hAnsi="Times New Roman"/>
          <w:sz w:val="24"/>
          <w:szCs w:val="24"/>
          <w:lang w:eastAsia="ru-RU"/>
        </w:rPr>
        <w:t xml:space="preserve"> работников, с учетом изменений.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6.2.8. Представители Работодателя, Совета трудового коллектива, комиссии по охране труда, регулярно рассматривают на совместных заседаниях вопросы выполнения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К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оллективного 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договора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и информирует Работников о принимаемых мерах в этой области.</w:t>
      </w:r>
    </w:p>
    <w:p w:rsidR="00967D67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6.2.9. Работодатель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,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в соответствии с действующими законодательными и нормативными правовыми актами Российской Федерации и Красноярского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 xml:space="preserve"> края об охране труда, обязуется выделя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ть на мероприятия по охране труда средства,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предусмотренные планом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финансово-хозяйственной деятельности учреждения (исходя из финансирования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).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6.2.10. Предоставлять Работникам информацию о состоянии условий труда на рабочем месте, существующем риске повреждения здоровья, о принятых мерах по защите от воздействия вредных или опасных производственных факторов, выдаваемых средствах индивидуальной защиты, компенсациях, предусмотренных действующим законодательством, а также информировать Работников об их обязанностях в области охраны труда.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lastRenderedPageBreak/>
        <w:t>6.2.11. Обеспечивать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6.2.12. Провести обучение и проверку знаний по охране труда Работников в сроки, установленные нормативно-правовыми актами по охране труда.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6.2.13. Обеспечить своевременное и качественное проведение инструктажей по охране труда для Работников, организовывать обучение безопасным методам  выполнения работ и оказания первой помощи пострадавшим.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6.2.14. Организовать в установленные сроки проведение медицинского осмотра Работников, обязанных проходить предварительный (при поступлении на работу</w:t>
      </w:r>
      <w:r w:rsidR="00AD3EA3" w:rsidRPr="00793560">
        <w:rPr>
          <w:rFonts w:ascii="Times New Roman" w:hAnsi="Times New Roman"/>
          <w:sz w:val="24"/>
          <w:szCs w:val="24"/>
          <w:lang w:eastAsia="ru-RU"/>
        </w:rPr>
        <w:t xml:space="preserve"> в течени</w:t>
      </w:r>
      <w:proofErr w:type="gramStart"/>
      <w:r w:rsidR="00AD3EA3" w:rsidRPr="00793560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AD3EA3" w:rsidRPr="00793560">
        <w:rPr>
          <w:rFonts w:ascii="Times New Roman" w:hAnsi="Times New Roman"/>
          <w:sz w:val="24"/>
          <w:szCs w:val="24"/>
          <w:lang w:eastAsia="ru-RU"/>
        </w:rPr>
        <w:t xml:space="preserve"> 3-х месяцев после трудоустройства</w:t>
      </w:r>
      <w:r w:rsidRPr="00793560">
        <w:rPr>
          <w:rFonts w:ascii="Times New Roman" w:hAnsi="Times New Roman"/>
          <w:sz w:val="24"/>
          <w:szCs w:val="24"/>
          <w:lang w:eastAsia="ru-RU"/>
        </w:rPr>
        <w:t>) и периодический медицинский осмотр.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6.2.15. Обеспечить:</w:t>
      </w:r>
    </w:p>
    <w:p w:rsidR="008C30B3" w:rsidRPr="007B25BE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выдачу Работникам специальной одежды, специальной обуви и других средств индивидуальной защиты,  в соответствии с установленными нормами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(приложение № 4</w:t>
      </w:r>
      <w:r w:rsidRPr="00793560">
        <w:rPr>
          <w:rFonts w:ascii="Times New Roman" w:hAnsi="Times New Roman"/>
          <w:sz w:val="24"/>
          <w:szCs w:val="24"/>
          <w:lang w:eastAsia="ru-RU"/>
        </w:rPr>
        <w:t>),</w:t>
      </w:r>
      <w:r w:rsidRPr="0079356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по перечню профессий и </w:t>
      </w:r>
      <w:r w:rsidRPr="007B25BE">
        <w:rPr>
          <w:rFonts w:ascii="Times New Roman" w:hAnsi="Times New Roman"/>
          <w:sz w:val="24"/>
          <w:szCs w:val="24"/>
          <w:lang w:eastAsia="ru-RU"/>
        </w:rPr>
        <w:t xml:space="preserve">должностей </w:t>
      </w:r>
      <w:r w:rsidR="00967D67" w:rsidRPr="007B25BE">
        <w:rPr>
          <w:rFonts w:ascii="Times New Roman" w:hAnsi="Times New Roman"/>
          <w:sz w:val="24"/>
          <w:szCs w:val="24"/>
          <w:lang w:eastAsia="ru-RU"/>
        </w:rPr>
        <w:t xml:space="preserve">(приложение № </w:t>
      </w:r>
      <w:r w:rsidR="007B25BE" w:rsidRPr="007B25BE">
        <w:rPr>
          <w:rFonts w:ascii="Times New Roman" w:hAnsi="Times New Roman"/>
          <w:sz w:val="24"/>
          <w:szCs w:val="24"/>
          <w:lang w:eastAsia="ru-RU"/>
        </w:rPr>
        <w:t>6</w:t>
      </w:r>
      <w:r w:rsidRPr="007B25BE">
        <w:rPr>
          <w:rFonts w:ascii="Times New Roman" w:hAnsi="Times New Roman"/>
          <w:sz w:val="24"/>
          <w:szCs w:val="24"/>
          <w:lang w:eastAsia="ru-RU"/>
        </w:rPr>
        <w:t>).</w:t>
      </w:r>
    </w:p>
    <w:p w:rsidR="008C30B3" w:rsidRPr="007B25BE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25BE">
        <w:rPr>
          <w:rFonts w:ascii="Times New Roman" w:hAnsi="Times New Roman"/>
          <w:sz w:val="24"/>
          <w:szCs w:val="24"/>
          <w:lang w:eastAsia="ru-RU"/>
        </w:rPr>
        <w:t>- выдачу  моющих  средств  Работникам, выполняющим работы, связанные с загрязнением, в соответствии с установленными нормами (приложение №5), по перечню профессий и должностей</w:t>
      </w:r>
      <w:r w:rsidR="00967D67" w:rsidRPr="007B25BE">
        <w:rPr>
          <w:rFonts w:ascii="Times New Roman" w:hAnsi="Times New Roman"/>
          <w:sz w:val="24"/>
          <w:szCs w:val="24"/>
          <w:lang w:eastAsia="ru-RU"/>
        </w:rPr>
        <w:t xml:space="preserve"> (приложение № </w:t>
      </w:r>
      <w:r w:rsidR="007B25BE" w:rsidRPr="007B25BE">
        <w:rPr>
          <w:rFonts w:ascii="Times New Roman" w:hAnsi="Times New Roman"/>
          <w:sz w:val="24"/>
          <w:szCs w:val="24"/>
          <w:lang w:eastAsia="ru-RU"/>
        </w:rPr>
        <w:t>6</w:t>
      </w:r>
      <w:r w:rsidRPr="007B25BE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6.2.16. Осуществлять обязательное социальное страхование Работников от несчастных случаев на производстве и профессиональных заболеваний.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6.2.17.  Обеспечить условия и охрану труда женщин, в том числе: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не  применять труд женщин на работе в ночное время;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осуществить комплекс мероприятий по выводу женщин с  работ с вредными  условиями труда;</w:t>
      </w:r>
    </w:p>
    <w:p w:rsidR="008C30B3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6.2.18. Предоставлять членам комитетов (комиссий), уполномоченным (доверенным) лицам трудового коллектива, в свободное от работы время 2 (два) часа в неделю для исполнения ими своих обязанностей, а также для обучения вопросам охраны труда с сохранением заработной платы.</w:t>
      </w:r>
    </w:p>
    <w:p w:rsidR="00E92C5C" w:rsidRPr="00793560" w:rsidRDefault="00E92C5C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6.2.19. Санаторно-курортное лечение работников не ранее, чем за пять лет до достижения ими возраста, дающего право на назначение страховой пенсии по старости в соответствии с пенсионным законодательством (работников предпенсионного возраста  и работающих пенсионеров) – с 01.01.2019г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      6.3. В области  пожарной безопасности, руководствуясь «Правилами противопожарного режима в РФ», утвержденными Постановлением Правительства РФ от 25 апреля 2012 года № 390 «О противопожарном режиме», Работодатель  обязан: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6.3.1. Разработать и утвердить инструкции о мерах пожарной безопасности в соответствии с требованиями, установленными разделом </w:t>
      </w:r>
      <w:r w:rsidRPr="00793560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«Правил противопожарного режима в РФ», в том числе пожароопасных помещений производственного и складского назначения, обеспечить наличие табличек с номером телефона для вызова пожарной охраны.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6.3.2. Назначить лицо, ответственное за пожарную безопасность, для обеспечения соблюдения требований пожарной безопасности в учреждении.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6.3.3. Периодически направлять на обучение лиц, ответственных за пожарную безопасность, по программе пожарно-технического минимума. Проводить инструктаж по пожарной безопасности с вновь принятыми работниками и повторные инструктажи с работниками не реже 1 раза в полгода.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6.3.4. Обеспечить выполнение требований, предусмотренных статьей 6 Федерального закона «Об ограничении курения табака»,  по размещению знаков пожарной безопасности "Курение табака и пользование открытым огнем запрещено».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6.3.5. Обеспечить ознакомление (под роспись) персонала и получателей социальных услуг с правилами пожарной безопасности.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6.3.6. Обязанности работников в области пожарной безопасности: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соблюдать требования пожарной безопасности, установленные в целях обеспечения пожарной безопасности «Правилами противопожарного режима в РФ», утвержденными </w:t>
      </w:r>
      <w:r w:rsidRPr="00793560">
        <w:rPr>
          <w:rFonts w:ascii="Times New Roman" w:hAnsi="Times New Roman"/>
          <w:sz w:val="24"/>
          <w:szCs w:val="24"/>
          <w:lang w:eastAsia="ru-RU"/>
        </w:rPr>
        <w:lastRenderedPageBreak/>
        <w:t>Постановлением Правительства РФ от 25 апреля 2012 года № 390 «О противопожарном режиме» и «Инструкцией действий при возникновении пожара, утвержденной Работодателем.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иметь в помещениях и строениях, первичные средства пожаротушения в соответствии с правилами пожарной безопасности и перечнями, утвержденными соответствующими органами местного самоуправления.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при обнаружении пожаров немедленно уведомлять о них пожарную охрану. Для приема сообщений о пожарах и чрезвычайных ситуациях в телефонных сетях населенных пунктов установлен единый номер – «01» и «112».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до прибытия пожарной охраны принимать посильные меры по спасению людей, имущества и тушению пожаров.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оказывать содействие пожарной охране при тушении пожаров.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выполнять предписания, постановления и иные законные требования должностных лиц государственного пожарного надзора.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 предоставлять в порядке, установленном законодательством РФ, возможность должностным лицам государственного пожарного надзора проводить обследования и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проверки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принадлежащих им производственных, хозяйственных и иных помещений и строений в целях контроля за соблюдением требований пожарной безопасности и пресечения их нарушений.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6.3.7. Право руководителя в области пожарной безопасности является:     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проводить работы по установлению причин и обстоятельств пожаров, происшедших на предприятиях.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6.3.8. Правом работников в области пожарной безопасности является: </w:t>
      </w:r>
      <w:r w:rsidRPr="00793560">
        <w:rPr>
          <w:rFonts w:ascii="Times New Roman" w:hAnsi="Times New Roman"/>
          <w:sz w:val="24"/>
          <w:szCs w:val="24"/>
          <w:lang w:eastAsia="ru-RU"/>
        </w:rPr>
        <w:tab/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право на защиту их жизни, здоровья и имущества в случае пожара;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право на возмещение ущерба, причиненного пожаром, в порядке, установленном действующим законодательством. При причинении вреда жизни или здоровью отказ в возмещении вреда не допускается.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право на участие в установлении причин пожара, нанесшего ущерб их здоровью и имуществу.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право на получение информации по вопросам пожарной безопасности, в том числе в установленном порядке от органов управления и подразделений пожарной охраны и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8C30B3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право на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E92C5C" w:rsidRDefault="00E92C5C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6.3.9.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Проводить профессиональный медицинский осмотр сотрудников в соответствии со ст.9.13.17 Основ законодательства РФ от 18.07.1995г. №109-ФЗ и на основании Приказа Минздравсоцразвития России </w:t>
      </w:r>
      <w:r w:rsidR="002F396E">
        <w:rPr>
          <w:rFonts w:ascii="Times New Roman" w:hAnsi="Times New Roman"/>
          <w:sz w:val="24"/>
          <w:szCs w:val="24"/>
          <w:lang w:eastAsia="ru-RU"/>
        </w:rPr>
        <w:t xml:space="preserve">от 28 января 2021г № 29н «Об утверждении порядка проведения обязательных предварительных и периодических медицинских осмотров работников» 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является целью профилактических медицинских осмотров динамическое наблюдение за состоянием здоровья сотрудников,</w:t>
      </w:r>
      <w:r w:rsidR="002F39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профилактика и своевременное установление начальных признаков профес</w:t>
      </w:r>
      <w:r w:rsidR="002F396E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иональных заболеваний, 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также предупреждение несчастных случаев, в соответствии Контингента профессий КГБУ СО «</w:t>
      </w:r>
      <w:r w:rsidR="002F396E">
        <w:rPr>
          <w:rFonts w:ascii="Times New Roman" w:hAnsi="Times New Roman"/>
          <w:sz w:val="24"/>
          <w:szCs w:val="24"/>
          <w:lang w:eastAsia="ru-RU"/>
        </w:rPr>
        <w:t>Ачинский центр адаптации» медицинским осмотрам, согласно ст.34 ФЗ №52-ФЗ от 30.03.1999г. «О санитарно-эпидемиологическом благополучии»</w:t>
      </w:r>
    </w:p>
    <w:p w:rsidR="002F396E" w:rsidRDefault="002F396E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Возмещать работникам расходы, связанные с прохождением обязательных предварительных (при поступлении на работу) и периодических медицинских осмотров (обследований), психиатрического освидетельствования и психофизиологического обследования в рабочее и нерабочее время, в соответствии с типовым порядком, с учетом мотивированного мнения выбранного органа Совета трудового коллектива.</w:t>
      </w:r>
      <w:proofErr w:type="gramEnd"/>
    </w:p>
    <w:p w:rsidR="002F396E" w:rsidRDefault="002F396E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Обеспечивать проведение комплекса медицинских мероприятий, направленных на  охрану и восстановление здоровья Работников, продление их трудоспособности и профессионального долголетия (ежегодные,  комплексные, целевые осмотры, вакцинопрофилактика, диспансеризация и пр.);</w:t>
      </w:r>
    </w:p>
    <w:p w:rsidR="002F396E" w:rsidRDefault="002F396E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6.3.10. Разрабатывать и выполнять программ по улучшению условий охраны труда и внедрению технических средств, обеспечивающих снижение травматизма работников КГБУ СО «Ачинский центр адаптации».</w:t>
      </w:r>
    </w:p>
    <w:p w:rsidR="002F396E" w:rsidRPr="00793560" w:rsidRDefault="002F396E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6.3.11. Обеспечить проведение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обучения работников по охране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труда в установленном порядке.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>7. ГАРАНТИИ ДЕЯТЕЛЬНОСТИ СОВЕТА ТРУДОВОГО КОЛЛЕКТИВА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7.1. Совет  трудового  коллектива своей деятельностью способствует эффективной работе учреждения, созданию благоприятных социально-трудовых отношений в коллективе, сотрудничеству между Работниками и Работодателем по вопросам, представляющим взаимный интерес, укреплению трудовой дисциплины, внедрению новых методов управления и хозяйственной деятельности.    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7.2. Работодатель обязуется содействовать деятельности совета трудового  коллектива, строить свои взаимоотношения с СТК, руководствуясь требованиями законодательства Российской Федерации и Законом  Красноярского  края "О социальном партнерстве в Красноярском  крае».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7.3. Работодатель признает право  на ведение коллективных переговоров и заключение Коллективного договора от имени Работников, а также на защиту прав и интересов  Работников в сфере социально-трудовых отношений.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7.4. Работодатель содействует деятельности СТК в реализации права на защиту социально-трудовых интересов Работников.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7.5. Работодатель предоставляет бесплатно Совету трудового коллектива: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необходимые помещения со всем оборудованием, отоплением, освещением, на время заседаний;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транспортные средства - по необходимости для выполнения общественных поручений;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пользования электронной, телефонной и факсимильной связью по служебной необходимости;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7.6. Работодатель осуществляет подписку за счет организации необходимых периодических изданий по списку, предоставляемому СТК.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7.7. Работодатель знакомит  коллектив о проектах планов  перспективного  и  текущего  развития.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7.8. Работодатель обязан приостановить по требованию СТК исполнение управленческих решений, нарушающих условия настоящего Коллективного договора, до рассмотрения имеющихся разногласий.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7.9. Члены  Совета  трудового  коллектива  для осуществления контроля    соблюдения законодательства о труде, правил по охране труда, за выполнением коллективного договора и соглашений,    имеют право: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беспрепятственно посещать и осматривать  отделы,  другие рабочие места  в учреждении;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получать от Работодателя соответствующие документы, сведения и объяснения, проверять   расчеты  по заработной плате.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7.10.   Представители   СТК в обязательном порядке включаются в следующие комиссии: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по реорганизации, ликвидации организации;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по аттестации Работников и по проверке деятельности подразделений;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по определению баллов   за  результаты выполнения  трудовых обязанностей  работниками;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 по расследованию несчастных случаев на производстве,  а так же в  комиссии по трудовым  спорам,  комиссии по техническому обследованию  зданий, в пожарно-технической комиссии, санитарно-бытовой комиссии.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>8.  КОНТРОЛЬ ВЫПОЛНЕНИЯ КОЛЛЕКТИВНОГО ДОГОВОРА.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B25BE">
        <w:rPr>
          <w:rFonts w:ascii="Times New Roman" w:hAnsi="Times New Roman"/>
          <w:sz w:val="24"/>
          <w:szCs w:val="24"/>
        </w:rPr>
        <w:t xml:space="preserve">          8.1. Контроль  выполнения  Коллективного договора осуществляется непосредственно сторонами или их представителями, д</w:t>
      </w:r>
      <w:r w:rsidR="00E86B1D" w:rsidRPr="007B25BE">
        <w:rPr>
          <w:rFonts w:ascii="Times New Roman" w:hAnsi="Times New Roman"/>
          <w:sz w:val="24"/>
          <w:szCs w:val="24"/>
        </w:rPr>
        <w:t>ля чего избирае</w:t>
      </w:r>
      <w:r w:rsidRPr="007B25BE">
        <w:rPr>
          <w:rFonts w:ascii="Times New Roman" w:hAnsi="Times New Roman"/>
          <w:sz w:val="24"/>
          <w:szCs w:val="24"/>
        </w:rPr>
        <w:t>тся комиссия не более 3 (трех) человек (приложение №</w:t>
      </w:r>
      <w:r w:rsidR="007B25BE" w:rsidRPr="007B25BE">
        <w:rPr>
          <w:rFonts w:ascii="Times New Roman" w:hAnsi="Times New Roman"/>
          <w:sz w:val="24"/>
          <w:szCs w:val="24"/>
        </w:rPr>
        <w:t>7</w:t>
      </w:r>
      <w:r w:rsidRPr="007B25BE">
        <w:rPr>
          <w:rFonts w:ascii="Times New Roman" w:hAnsi="Times New Roman"/>
          <w:sz w:val="24"/>
          <w:szCs w:val="24"/>
        </w:rPr>
        <w:t>)</w:t>
      </w:r>
      <w:r w:rsidRPr="007B25BE">
        <w:rPr>
          <w:rFonts w:ascii="Times New Roman" w:hAnsi="Times New Roman"/>
          <w:bCs/>
          <w:sz w:val="24"/>
          <w:szCs w:val="24"/>
          <w:lang w:eastAsia="ru-RU"/>
        </w:rPr>
        <w:t>, а также соответствующими органами по труду</w:t>
      </w:r>
      <w:r w:rsidRPr="00793560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8.2. Стороны предоставляют друг другу полную и своевременную информацию о ходе выполнения коллективного договора, о принимаемых решениях, затрагивающих социально-трудовые права и интересы Работников, проводят взаимные консультации по социально-</w:t>
      </w:r>
      <w:r w:rsidRPr="00793560">
        <w:rPr>
          <w:rFonts w:ascii="Times New Roman" w:hAnsi="Times New Roman"/>
          <w:sz w:val="24"/>
          <w:szCs w:val="24"/>
        </w:rPr>
        <w:lastRenderedPageBreak/>
        <w:t>экономическим проблемам и задачам  учреждения.</w:t>
      </w:r>
      <w:r w:rsidRPr="0079356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проведении указанного контроля представители сторон обязаны предоставлять друг другу, а также соответствующим органам по труду, необходимую для этого информацию не позднее одного месяца со дня получения соответствующего запроса.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8.3. По  итогам полугодия  стороны, подписавшие коллективный договор, информируют Работников о его выполнении на общем собрании трудового коллектива.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8.4. Ни одна из сторон коллективного договора не может в течение срока действия договора в одностороннем порядке прекратить выполнение принятых обязательств.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8.5. В случае невыполнения обязательств Коллективного договора виновная сторона несет ответственность в соответствии с законодательством.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9.1. Настоящий коллективный договор заключен сроком не более 3 (трех) лет, который вступает в силу </w:t>
      </w:r>
      <w:r w:rsidRPr="00793560">
        <w:rPr>
          <w:rFonts w:ascii="Times New Roman" w:hAnsi="Times New Roman"/>
          <w:b/>
          <w:sz w:val="24"/>
          <w:szCs w:val="24"/>
        </w:rPr>
        <w:t>с 01.0</w:t>
      </w:r>
      <w:r w:rsidR="00231A63">
        <w:rPr>
          <w:rFonts w:ascii="Times New Roman" w:hAnsi="Times New Roman"/>
          <w:b/>
          <w:sz w:val="24"/>
          <w:szCs w:val="24"/>
        </w:rPr>
        <w:t>1</w:t>
      </w:r>
      <w:r w:rsidRPr="00793560">
        <w:rPr>
          <w:rFonts w:ascii="Times New Roman" w:hAnsi="Times New Roman"/>
          <w:b/>
          <w:sz w:val="24"/>
          <w:szCs w:val="24"/>
        </w:rPr>
        <w:t>.20</w:t>
      </w:r>
      <w:r w:rsidR="00A902E7">
        <w:rPr>
          <w:rFonts w:ascii="Times New Roman" w:hAnsi="Times New Roman"/>
          <w:b/>
          <w:sz w:val="24"/>
          <w:szCs w:val="24"/>
        </w:rPr>
        <w:t>22</w:t>
      </w:r>
      <w:r w:rsidRPr="00793560">
        <w:rPr>
          <w:rFonts w:ascii="Times New Roman" w:hAnsi="Times New Roman"/>
          <w:b/>
          <w:sz w:val="24"/>
          <w:szCs w:val="24"/>
        </w:rPr>
        <w:t xml:space="preserve"> года</w:t>
      </w:r>
      <w:r w:rsidRPr="00793560">
        <w:rPr>
          <w:rFonts w:ascii="Times New Roman" w:hAnsi="Times New Roman"/>
          <w:sz w:val="24"/>
          <w:szCs w:val="24"/>
        </w:rPr>
        <w:t xml:space="preserve"> и действует в течение всего срока. По истечении срока коллективный договор действует до тех пор, пока стороны не заключат новый, не изменят или не дополнят настоящий.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9.2. Стороны имеют право продлевать действие настоящего коллективного договора на срок не более 3 (трех) лет.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9.3. В соответствие с вновь принятыми законодательными, иными нормативными актами, соглашениями, а также в других случаях, связанных с существенными изменениями условий труда работников, в коллективный договор вносятся соответствующие изменения и дополнения.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9.4. Изменения и дополнения коллективного договора в течение срока его действия производятся только по взаимному согласию в порядке, установленном законодательством РФ для его заключения.</w:t>
      </w:r>
    </w:p>
    <w:p w:rsidR="008C30B3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9.5. Настоящий коллективный договор направляется работодателем на уведомительную регистрацию в соответствующий орган по труду в течение 7 (семи) дней со дня подписания. Вступление настоящего коллективного договора в силу не зависит от факта его уведомительной регистрации.</w:t>
      </w:r>
    </w:p>
    <w:p w:rsidR="00793560" w:rsidRPr="00793560" w:rsidRDefault="00793560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897"/>
        <w:gridCol w:w="5087"/>
      </w:tblGrid>
      <w:tr w:rsidR="008C30B3" w:rsidRPr="00793560" w:rsidTr="00793560">
        <w:tc>
          <w:tcPr>
            <w:tcW w:w="4897" w:type="dxa"/>
          </w:tcPr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30B3" w:rsidRPr="00793560" w:rsidTr="00793560">
        <w:tc>
          <w:tcPr>
            <w:tcW w:w="4897" w:type="dxa"/>
          </w:tcPr>
          <w:p w:rsidR="008C30B3" w:rsidRPr="00793560" w:rsidRDefault="008C30B3" w:rsidP="00A902E7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8C30B3" w:rsidRPr="00793560" w:rsidRDefault="008C30B3" w:rsidP="00A902E7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C30B3" w:rsidRPr="00793560" w:rsidSect="00010E6F">
      <w:footerReference w:type="default" r:id="rId7"/>
      <w:pgSz w:w="11906" w:h="16838"/>
      <w:pgMar w:top="720" w:right="720" w:bottom="72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61" w:rsidRDefault="009B6B61" w:rsidP="00010E6F">
      <w:pPr>
        <w:spacing w:after="0" w:line="240" w:lineRule="auto"/>
      </w:pPr>
      <w:r>
        <w:separator/>
      </w:r>
    </w:p>
  </w:endnote>
  <w:endnote w:type="continuationSeparator" w:id="0">
    <w:p w:rsidR="009B6B61" w:rsidRDefault="009B6B61" w:rsidP="0001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B3" w:rsidRDefault="001718BD">
    <w:pPr>
      <w:pStyle w:val="aa"/>
      <w:jc w:val="right"/>
    </w:pPr>
    <w:r>
      <w:fldChar w:fldCharType="begin"/>
    </w:r>
    <w:r w:rsidR="001A2960">
      <w:instrText>PAGE   \* MERGEFORMAT</w:instrText>
    </w:r>
    <w:r>
      <w:fldChar w:fldCharType="separate"/>
    </w:r>
    <w:r w:rsidR="000C443C">
      <w:rPr>
        <w:noProof/>
      </w:rPr>
      <w:t>13</w:t>
    </w:r>
    <w:r>
      <w:rPr>
        <w:noProof/>
      </w:rPr>
      <w:fldChar w:fldCharType="end"/>
    </w:r>
  </w:p>
  <w:p w:rsidR="008C30B3" w:rsidRDefault="008C30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61" w:rsidRDefault="009B6B61" w:rsidP="00010E6F">
      <w:pPr>
        <w:spacing w:after="0" w:line="240" w:lineRule="auto"/>
      </w:pPr>
      <w:r>
        <w:separator/>
      </w:r>
    </w:p>
  </w:footnote>
  <w:footnote w:type="continuationSeparator" w:id="0">
    <w:p w:rsidR="009B6B61" w:rsidRDefault="009B6B61" w:rsidP="00010E6F">
      <w:pPr>
        <w:spacing w:after="0" w:line="240" w:lineRule="auto"/>
      </w:pPr>
      <w:r>
        <w:continuationSeparator/>
      </w:r>
    </w:p>
  </w:footnote>
  <w:footnote w:id="1">
    <w:p w:rsidR="008C30B3" w:rsidRDefault="008C30B3">
      <w:pPr>
        <w:pStyle w:val="af"/>
      </w:pPr>
      <w:r>
        <w:rPr>
          <w:rStyle w:val="af1"/>
        </w:rPr>
        <w:footnoteRef/>
      </w:r>
      <w:r>
        <w:t xml:space="preserve"> </w:t>
      </w:r>
      <w:r w:rsidRPr="00150FD8">
        <w:rPr>
          <w:rFonts w:ascii="Times New Roman" w:hAnsi="Times New Roman"/>
        </w:rPr>
        <w:t>Далее</w:t>
      </w:r>
      <w:r>
        <w:rPr>
          <w:rFonts w:ascii="Times New Roman" w:hAnsi="Times New Roman"/>
        </w:rPr>
        <w:t xml:space="preserve"> - КГБУ СО «Ачинский центр адаптации»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C83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AAA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022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02A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702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A27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42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E04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004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468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7229E"/>
    <w:multiLevelType w:val="singleLevel"/>
    <w:tmpl w:val="49BE7D68"/>
    <w:lvl w:ilvl="0">
      <w:start w:val="1"/>
      <w:numFmt w:val="decimal"/>
      <w:lvlText w:val="3.6.%1."/>
      <w:lvlJc w:val="left"/>
      <w:pPr>
        <w:tabs>
          <w:tab w:val="num" w:pos="2552"/>
        </w:tabs>
        <w:ind w:left="2552"/>
      </w:pPr>
      <w:rPr>
        <w:rFonts w:ascii="Times New Roman" w:hAnsi="Times New Roman" w:cs="Times New Roman" w:hint="default"/>
      </w:rPr>
    </w:lvl>
  </w:abstractNum>
  <w:abstractNum w:abstractNumId="11">
    <w:nsid w:val="129B7EB4"/>
    <w:multiLevelType w:val="multilevel"/>
    <w:tmpl w:val="47749C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12">
    <w:nsid w:val="79CD7C0C"/>
    <w:multiLevelType w:val="multilevel"/>
    <w:tmpl w:val="DBAE1D3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  <w:b w:val="0"/>
      </w:rPr>
    </w:lvl>
  </w:abstractNum>
  <w:abstractNum w:abstractNumId="13">
    <w:nsid w:val="7C3D0A56"/>
    <w:multiLevelType w:val="hybridMultilevel"/>
    <w:tmpl w:val="61BE4D72"/>
    <w:lvl w:ilvl="0" w:tplc="9AC0623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4F7C7B"/>
    <w:multiLevelType w:val="multilevel"/>
    <w:tmpl w:val="7772D4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46D"/>
    <w:rsid w:val="00005B66"/>
    <w:rsid w:val="00010878"/>
    <w:rsid w:val="00010E6F"/>
    <w:rsid w:val="00012DCC"/>
    <w:rsid w:val="00013321"/>
    <w:rsid w:val="0002381E"/>
    <w:rsid w:val="000271CC"/>
    <w:rsid w:val="00030940"/>
    <w:rsid w:val="00037DE1"/>
    <w:rsid w:val="00053B38"/>
    <w:rsid w:val="00056A85"/>
    <w:rsid w:val="0007404D"/>
    <w:rsid w:val="000824EA"/>
    <w:rsid w:val="00084495"/>
    <w:rsid w:val="000970E5"/>
    <w:rsid w:val="000A2D9E"/>
    <w:rsid w:val="000A7943"/>
    <w:rsid w:val="000C4099"/>
    <w:rsid w:val="000C443C"/>
    <w:rsid w:val="000D1CEE"/>
    <w:rsid w:val="000D2073"/>
    <w:rsid w:val="000D2348"/>
    <w:rsid w:val="000D6E98"/>
    <w:rsid w:val="000E1496"/>
    <w:rsid w:val="000E28E9"/>
    <w:rsid w:val="000E71F4"/>
    <w:rsid w:val="000F27CB"/>
    <w:rsid w:val="000F3D9D"/>
    <w:rsid w:val="000F697C"/>
    <w:rsid w:val="00106C1E"/>
    <w:rsid w:val="00107A79"/>
    <w:rsid w:val="00130E6D"/>
    <w:rsid w:val="001321EF"/>
    <w:rsid w:val="00132C78"/>
    <w:rsid w:val="00132E32"/>
    <w:rsid w:val="001337AA"/>
    <w:rsid w:val="00136872"/>
    <w:rsid w:val="00137CEF"/>
    <w:rsid w:val="00142A5E"/>
    <w:rsid w:val="00150FD8"/>
    <w:rsid w:val="00153962"/>
    <w:rsid w:val="00167C7D"/>
    <w:rsid w:val="0017008E"/>
    <w:rsid w:val="001718BD"/>
    <w:rsid w:val="0018353F"/>
    <w:rsid w:val="00183F5F"/>
    <w:rsid w:val="001844BA"/>
    <w:rsid w:val="001856A1"/>
    <w:rsid w:val="00186354"/>
    <w:rsid w:val="00190166"/>
    <w:rsid w:val="001A2960"/>
    <w:rsid w:val="001B5C07"/>
    <w:rsid w:val="001C02F8"/>
    <w:rsid w:val="001C3BC3"/>
    <w:rsid w:val="001C68F1"/>
    <w:rsid w:val="001C6983"/>
    <w:rsid w:val="001D246D"/>
    <w:rsid w:val="001E23F4"/>
    <w:rsid w:val="001E7620"/>
    <w:rsid w:val="001F5F8A"/>
    <w:rsid w:val="001F690A"/>
    <w:rsid w:val="002001CB"/>
    <w:rsid w:val="0020775C"/>
    <w:rsid w:val="00217BB5"/>
    <w:rsid w:val="00231A63"/>
    <w:rsid w:val="002473F4"/>
    <w:rsid w:val="0025073C"/>
    <w:rsid w:val="00252BE0"/>
    <w:rsid w:val="002553E3"/>
    <w:rsid w:val="0025675F"/>
    <w:rsid w:val="00260251"/>
    <w:rsid w:val="00262432"/>
    <w:rsid w:val="00275A14"/>
    <w:rsid w:val="0027650F"/>
    <w:rsid w:val="002843A6"/>
    <w:rsid w:val="00284C61"/>
    <w:rsid w:val="00285A95"/>
    <w:rsid w:val="002A1499"/>
    <w:rsid w:val="002A57BC"/>
    <w:rsid w:val="002A6763"/>
    <w:rsid w:val="002B599A"/>
    <w:rsid w:val="002B71B0"/>
    <w:rsid w:val="002C2534"/>
    <w:rsid w:val="002E08C5"/>
    <w:rsid w:val="002E6862"/>
    <w:rsid w:val="002F396E"/>
    <w:rsid w:val="0030249E"/>
    <w:rsid w:val="003024B5"/>
    <w:rsid w:val="00304C9F"/>
    <w:rsid w:val="00305A15"/>
    <w:rsid w:val="00312A32"/>
    <w:rsid w:val="00314754"/>
    <w:rsid w:val="00315AF8"/>
    <w:rsid w:val="00316FA1"/>
    <w:rsid w:val="00317152"/>
    <w:rsid w:val="003172A3"/>
    <w:rsid w:val="00320ACB"/>
    <w:rsid w:val="0033109D"/>
    <w:rsid w:val="003310F1"/>
    <w:rsid w:val="00331416"/>
    <w:rsid w:val="003544F1"/>
    <w:rsid w:val="0035785B"/>
    <w:rsid w:val="0036022E"/>
    <w:rsid w:val="00361CFA"/>
    <w:rsid w:val="00365029"/>
    <w:rsid w:val="003745E1"/>
    <w:rsid w:val="00374E87"/>
    <w:rsid w:val="00375903"/>
    <w:rsid w:val="00376457"/>
    <w:rsid w:val="0038041B"/>
    <w:rsid w:val="00381915"/>
    <w:rsid w:val="00383E2E"/>
    <w:rsid w:val="0039701E"/>
    <w:rsid w:val="003A7DB4"/>
    <w:rsid w:val="003B3A18"/>
    <w:rsid w:val="003B5077"/>
    <w:rsid w:val="003D2CC3"/>
    <w:rsid w:val="003F19B8"/>
    <w:rsid w:val="003F4EE5"/>
    <w:rsid w:val="0041362F"/>
    <w:rsid w:val="00414506"/>
    <w:rsid w:val="00416DEA"/>
    <w:rsid w:val="00424319"/>
    <w:rsid w:val="00430DBB"/>
    <w:rsid w:val="00432E3A"/>
    <w:rsid w:val="00442680"/>
    <w:rsid w:val="0044388F"/>
    <w:rsid w:val="004440C6"/>
    <w:rsid w:val="00444C32"/>
    <w:rsid w:val="00445A1A"/>
    <w:rsid w:val="00452E82"/>
    <w:rsid w:val="00457632"/>
    <w:rsid w:val="00463205"/>
    <w:rsid w:val="00470FE2"/>
    <w:rsid w:val="00471F10"/>
    <w:rsid w:val="00473C79"/>
    <w:rsid w:val="00485D2F"/>
    <w:rsid w:val="00485F39"/>
    <w:rsid w:val="004B4A62"/>
    <w:rsid w:val="004B6B1F"/>
    <w:rsid w:val="004B70A3"/>
    <w:rsid w:val="004C7002"/>
    <w:rsid w:val="004D3328"/>
    <w:rsid w:val="004D34C1"/>
    <w:rsid w:val="004D55FD"/>
    <w:rsid w:val="004D68B4"/>
    <w:rsid w:val="004D7E21"/>
    <w:rsid w:val="004E40FF"/>
    <w:rsid w:val="004F01A9"/>
    <w:rsid w:val="00500374"/>
    <w:rsid w:val="00502D44"/>
    <w:rsid w:val="00505D74"/>
    <w:rsid w:val="0051647A"/>
    <w:rsid w:val="0052340C"/>
    <w:rsid w:val="00523C2D"/>
    <w:rsid w:val="005278F1"/>
    <w:rsid w:val="00530865"/>
    <w:rsid w:val="005318D5"/>
    <w:rsid w:val="005538CA"/>
    <w:rsid w:val="0055698E"/>
    <w:rsid w:val="00561D96"/>
    <w:rsid w:val="005625B7"/>
    <w:rsid w:val="00564761"/>
    <w:rsid w:val="00570052"/>
    <w:rsid w:val="00575CB0"/>
    <w:rsid w:val="00591B80"/>
    <w:rsid w:val="005924AF"/>
    <w:rsid w:val="005A2F89"/>
    <w:rsid w:val="005A34B8"/>
    <w:rsid w:val="005A7BFA"/>
    <w:rsid w:val="005B016A"/>
    <w:rsid w:val="005B59FF"/>
    <w:rsid w:val="005B6DE0"/>
    <w:rsid w:val="005B74C3"/>
    <w:rsid w:val="005E0F2E"/>
    <w:rsid w:val="005E79C7"/>
    <w:rsid w:val="005F4DA7"/>
    <w:rsid w:val="005F537B"/>
    <w:rsid w:val="00621661"/>
    <w:rsid w:val="006250E4"/>
    <w:rsid w:val="00630E35"/>
    <w:rsid w:val="00633BB0"/>
    <w:rsid w:val="006423A8"/>
    <w:rsid w:val="006444F9"/>
    <w:rsid w:val="00652834"/>
    <w:rsid w:val="00656627"/>
    <w:rsid w:val="00670365"/>
    <w:rsid w:val="0067223E"/>
    <w:rsid w:val="006870DC"/>
    <w:rsid w:val="00690179"/>
    <w:rsid w:val="00694F33"/>
    <w:rsid w:val="006A1454"/>
    <w:rsid w:val="006B553E"/>
    <w:rsid w:val="006B6718"/>
    <w:rsid w:val="006B7061"/>
    <w:rsid w:val="006C01D2"/>
    <w:rsid w:val="006C36A6"/>
    <w:rsid w:val="006D0622"/>
    <w:rsid w:val="006D102B"/>
    <w:rsid w:val="006D25D4"/>
    <w:rsid w:val="006E0263"/>
    <w:rsid w:val="006E05DC"/>
    <w:rsid w:val="006E0A1A"/>
    <w:rsid w:val="006F45E1"/>
    <w:rsid w:val="00704C4C"/>
    <w:rsid w:val="00720EC6"/>
    <w:rsid w:val="007220AE"/>
    <w:rsid w:val="007250ED"/>
    <w:rsid w:val="00726FDC"/>
    <w:rsid w:val="007376F2"/>
    <w:rsid w:val="00751A87"/>
    <w:rsid w:val="007520B1"/>
    <w:rsid w:val="00752752"/>
    <w:rsid w:val="007552FB"/>
    <w:rsid w:val="00762C50"/>
    <w:rsid w:val="00764215"/>
    <w:rsid w:val="00771FB0"/>
    <w:rsid w:val="00787552"/>
    <w:rsid w:val="00793560"/>
    <w:rsid w:val="00795779"/>
    <w:rsid w:val="007A2657"/>
    <w:rsid w:val="007A5357"/>
    <w:rsid w:val="007A6A27"/>
    <w:rsid w:val="007B25BE"/>
    <w:rsid w:val="007B3F60"/>
    <w:rsid w:val="007B52F1"/>
    <w:rsid w:val="007C48E3"/>
    <w:rsid w:val="007F0A27"/>
    <w:rsid w:val="007F34C5"/>
    <w:rsid w:val="007F7721"/>
    <w:rsid w:val="00814312"/>
    <w:rsid w:val="008204A7"/>
    <w:rsid w:val="008237BC"/>
    <w:rsid w:val="00830B01"/>
    <w:rsid w:val="00834D8B"/>
    <w:rsid w:val="0084127D"/>
    <w:rsid w:val="00844318"/>
    <w:rsid w:val="00844DEB"/>
    <w:rsid w:val="00845302"/>
    <w:rsid w:val="0084743B"/>
    <w:rsid w:val="008513A7"/>
    <w:rsid w:val="00862406"/>
    <w:rsid w:val="00867E3A"/>
    <w:rsid w:val="00883126"/>
    <w:rsid w:val="008855C7"/>
    <w:rsid w:val="00885BFE"/>
    <w:rsid w:val="008979BE"/>
    <w:rsid w:val="008A3E00"/>
    <w:rsid w:val="008A4449"/>
    <w:rsid w:val="008C30B3"/>
    <w:rsid w:val="008E1BD7"/>
    <w:rsid w:val="008F1172"/>
    <w:rsid w:val="008F5343"/>
    <w:rsid w:val="008F5D54"/>
    <w:rsid w:val="00903829"/>
    <w:rsid w:val="00906E4C"/>
    <w:rsid w:val="009123DE"/>
    <w:rsid w:val="0092530E"/>
    <w:rsid w:val="0093109E"/>
    <w:rsid w:val="00931B04"/>
    <w:rsid w:val="009321DF"/>
    <w:rsid w:val="0094372E"/>
    <w:rsid w:val="0094783A"/>
    <w:rsid w:val="00950359"/>
    <w:rsid w:val="00957D94"/>
    <w:rsid w:val="00963995"/>
    <w:rsid w:val="009679C7"/>
    <w:rsid w:val="00967D67"/>
    <w:rsid w:val="00973FB4"/>
    <w:rsid w:val="00980DD5"/>
    <w:rsid w:val="00981A0D"/>
    <w:rsid w:val="009A2287"/>
    <w:rsid w:val="009A61B8"/>
    <w:rsid w:val="009B2816"/>
    <w:rsid w:val="009B6B61"/>
    <w:rsid w:val="009B6BAC"/>
    <w:rsid w:val="009C65E7"/>
    <w:rsid w:val="009D299D"/>
    <w:rsid w:val="009D377A"/>
    <w:rsid w:val="00A23AEB"/>
    <w:rsid w:val="00A24BC9"/>
    <w:rsid w:val="00A51EA5"/>
    <w:rsid w:val="00A57798"/>
    <w:rsid w:val="00A63826"/>
    <w:rsid w:val="00A64F09"/>
    <w:rsid w:val="00A77116"/>
    <w:rsid w:val="00A835ED"/>
    <w:rsid w:val="00A84885"/>
    <w:rsid w:val="00A902E7"/>
    <w:rsid w:val="00AA0850"/>
    <w:rsid w:val="00AA2780"/>
    <w:rsid w:val="00AA2E87"/>
    <w:rsid w:val="00AB3C3A"/>
    <w:rsid w:val="00AC6C23"/>
    <w:rsid w:val="00AD3EA3"/>
    <w:rsid w:val="00AD63CA"/>
    <w:rsid w:val="00AD6BCF"/>
    <w:rsid w:val="00AE26A8"/>
    <w:rsid w:val="00AF5B52"/>
    <w:rsid w:val="00AF7A6C"/>
    <w:rsid w:val="00B02D62"/>
    <w:rsid w:val="00B12972"/>
    <w:rsid w:val="00B131DA"/>
    <w:rsid w:val="00B17772"/>
    <w:rsid w:val="00B20596"/>
    <w:rsid w:val="00B25C67"/>
    <w:rsid w:val="00B317BC"/>
    <w:rsid w:val="00B3199C"/>
    <w:rsid w:val="00B36181"/>
    <w:rsid w:val="00B41896"/>
    <w:rsid w:val="00B42564"/>
    <w:rsid w:val="00B4416B"/>
    <w:rsid w:val="00B527DA"/>
    <w:rsid w:val="00B57C5F"/>
    <w:rsid w:val="00B62830"/>
    <w:rsid w:val="00B635B5"/>
    <w:rsid w:val="00B6387B"/>
    <w:rsid w:val="00B72644"/>
    <w:rsid w:val="00B743EA"/>
    <w:rsid w:val="00B83AD2"/>
    <w:rsid w:val="00B83F1F"/>
    <w:rsid w:val="00BA30ED"/>
    <w:rsid w:val="00BA4002"/>
    <w:rsid w:val="00BB2713"/>
    <w:rsid w:val="00BB4686"/>
    <w:rsid w:val="00BB4AED"/>
    <w:rsid w:val="00BB6C7D"/>
    <w:rsid w:val="00BC595F"/>
    <w:rsid w:val="00BD394E"/>
    <w:rsid w:val="00BD784A"/>
    <w:rsid w:val="00BE0595"/>
    <w:rsid w:val="00BE6915"/>
    <w:rsid w:val="00BE6E02"/>
    <w:rsid w:val="00BF03B9"/>
    <w:rsid w:val="00C013C8"/>
    <w:rsid w:val="00C031D6"/>
    <w:rsid w:val="00C11C1E"/>
    <w:rsid w:val="00C17A38"/>
    <w:rsid w:val="00C30F99"/>
    <w:rsid w:val="00C3206C"/>
    <w:rsid w:val="00C4006D"/>
    <w:rsid w:val="00C45ED2"/>
    <w:rsid w:val="00C46154"/>
    <w:rsid w:val="00C550CF"/>
    <w:rsid w:val="00C666F6"/>
    <w:rsid w:val="00C66E5C"/>
    <w:rsid w:val="00C75872"/>
    <w:rsid w:val="00C779B9"/>
    <w:rsid w:val="00C84058"/>
    <w:rsid w:val="00C87A4E"/>
    <w:rsid w:val="00C908CE"/>
    <w:rsid w:val="00CA09D1"/>
    <w:rsid w:val="00CA3BC0"/>
    <w:rsid w:val="00CA7869"/>
    <w:rsid w:val="00CC4C1E"/>
    <w:rsid w:val="00CD7BC5"/>
    <w:rsid w:val="00CE370D"/>
    <w:rsid w:val="00CE47AB"/>
    <w:rsid w:val="00CE5C5A"/>
    <w:rsid w:val="00D02C00"/>
    <w:rsid w:val="00D058E0"/>
    <w:rsid w:val="00D133FA"/>
    <w:rsid w:val="00D15FFA"/>
    <w:rsid w:val="00D223C3"/>
    <w:rsid w:val="00D24AD0"/>
    <w:rsid w:val="00D31B69"/>
    <w:rsid w:val="00D37DC2"/>
    <w:rsid w:val="00D41573"/>
    <w:rsid w:val="00D667A2"/>
    <w:rsid w:val="00D80E7B"/>
    <w:rsid w:val="00D94A02"/>
    <w:rsid w:val="00DA097A"/>
    <w:rsid w:val="00DA1492"/>
    <w:rsid w:val="00DA4CCE"/>
    <w:rsid w:val="00DB6704"/>
    <w:rsid w:val="00DE033D"/>
    <w:rsid w:val="00DE2466"/>
    <w:rsid w:val="00DF0725"/>
    <w:rsid w:val="00DF3FE6"/>
    <w:rsid w:val="00E053D8"/>
    <w:rsid w:val="00E10670"/>
    <w:rsid w:val="00E1107D"/>
    <w:rsid w:val="00E129BA"/>
    <w:rsid w:val="00E237C9"/>
    <w:rsid w:val="00E24288"/>
    <w:rsid w:val="00E30484"/>
    <w:rsid w:val="00E3121C"/>
    <w:rsid w:val="00E32C1D"/>
    <w:rsid w:val="00E42384"/>
    <w:rsid w:val="00E46F4B"/>
    <w:rsid w:val="00E57FFB"/>
    <w:rsid w:val="00E660B6"/>
    <w:rsid w:val="00E661D1"/>
    <w:rsid w:val="00E767F4"/>
    <w:rsid w:val="00E86B1D"/>
    <w:rsid w:val="00E90675"/>
    <w:rsid w:val="00E91268"/>
    <w:rsid w:val="00E92C5C"/>
    <w:rsid w:val="00E94C7F"/>
    <w:rsid w:val="00E97783"/>
    <w:rsid w:val="00EA5CB3"/>
    <w:rsid w:val="00EA62EC"/>
    <w:rsid w:val="00EB2FB4"/>
    <w:rsid w:val="00EC02F1"/>
    <w:rsid w:val="00EC098F"/>
    <w:rsid w:val="00EC364E"/>
    <w:rsid w:val="00EC58A2"/>
    <w:rsid w:val="00EC6BB3"/>
    <w:rsid w:val="00ED051D"/>
    <w:rsid w:val="00ED0B18"/>
    <w:rsid w:val="00EF2ABB"/>
    <w:rsid w:val="00F109DB"/>
    <w:rsid w:val="00F17695"/>
    <w:rsid w:val="00F17D8A"/>
    <w:rsid w:val="00F30330"/>
    <w:rsid w:val="00F30A12"/>
    <w:rsid w:val="00F30AE1"/>
    <w:rsid w:val="00F31D6E"/>
    <w:rsid w:val="00F327DA"/>
    <w:rsid w:val="00F43809"/>
    <w:rsid w:val="00F52A0B"/>
    <w:rsid w:val="00F60170"/>
    <w:rsid w:val="00F63400"/>
    <w:rsid w:val="00F66217"/>
    <w:rsid w:val="00F73912"/>
    <w:rsid w:val="00F75320"/>
    <w:rsid w:val="00F86585"/>
    <w:rsid w:val="00F96CAE"/>
    <w:rsid w:val="00FB16CB"/>
    <w:rsid w:val="00FB23ED"/>
    <w:rsid w:val="00FB4EE7"/>
    <w:rsid w:val="00FD122E"/>
    <w:rsid w:val="00FE21F3"/>
    <w:rsid w:val="00FF1F82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E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8F534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F5343"/>
    <w:rPr>
      <w:rFonts w:ascii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EB2FB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B2FB4"/>
    <w:rPr>
      <w:rFonts w:ascii="Tahoma" w:hAnsi="Tahoma"/>
      <w:sz w:val="16"/>
    </w:rPr>
  </w:style>
  <w:style w:type="paragraph" w:styleId="a5">
    <w:name w:val="Normal (Web)"/>
    <w:basedOn w:val="a"/>
    <w:uiPriority w:val="99"/>
    <w:semiHidden/>
    <w:rsid w:val="002B599A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81A0D"/>
    <w:pPr>
      <w:widowControl w:val="0"/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53962"/>
    <w:rPr>
      <w:lang w:eastAsia="en-US"/>
    </w:rPr>
  </w:style>
  <w:style w:type="paragraph" w:styleId="a8">
    <w:name w:val="header"/>
    <w:basedOn w:val="a"/>
    <w:link w:val="a9"/>
    <w:uiPriority w:val="99"/>
    <w:rsid w:val="00010E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010E6F"/>
    <w:rPr>
      <w:lang w:eastAsia="en-US"/>
    </w:rPr>
  </w:style>
  <w:style w:type="paragraph" w:styleId="aa">
    <w:name w:val="footer"/>
    <w:basedOn w:val="a"/>
    <w:link w:val="ab"/>
    <w:uiPriority w:val="99"/>
    <w:rsid w:val="00010E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010E6F"/>
    <w:rPr>
      <w:lang w:eastAsia="en-US"/>
    </w:rPr>
  </w:style>
  <w:style w:type="paragraph" w:styleId="ac">
    <w:name w:val="endnote text"/>
    <w:basedOn w:val="a"/>
    <w:link w:val="ad"/>
    <w:uiPriority w:val="99"/>
    <w:semiHidden/>
    <w:rsid w:val="009A2287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9A2287"/>
    <w:rPr>
      <w:sz w:val="20"/>
      <w:lang w:eastAsia="en-US"/>
    </w:rPr>
  </w:style>
  <w:style w:type="character" w:styleId="ae">
    <w:name w:val="endnote reference"/>
    <w:uiPriority w:val="99"/>
    <w:semiHidden/>
    <w:rsid w:val="009A2287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150FD8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150FD8"/>
    <w:rPr>
      <w:lang w:eastAsia="en-US"/>
    </w:rPr>
  </w:style>
  <w:style w:type="character" w:styleId="af1">
    <w:name w:val="footnote reference"/>
    <w:uiPriority w:val="99"/>
    <w:semiHidden/>
    <w:rsid w:val="00150F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17D8A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uiPriority w:val="99"/>
    <w:rsid w:val="000F697C"/>
    <w:rPr>
      <w:color w:val="106BBE"/>
    </w:rPr>
  </w:style>
  <w:style w:type="paragraph" w:customStyle="1" w:styleId="ConsPlusTitle">
    <w:name w:val="ConsPlusTitle"/>
    <w:uiPriority w:val="99"/>
    <w:rsid w:val="000D1CEE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b/>
      <w:bCs/>
    </w:rPr>
  </w:style>
  <w:style w:type="character" w:styleId="af3">
    <w:name w:val="Strong"/>
    <w:uiPriority w:val="99"/>
    <w:qFormat/>
    <w:locked/>
    <w:rsid w:val="00E1107D"/>
    <w:rPr>
      <w:rFonts w:cs="Times New Roman"/>
      <w:b/>
    </w:rPr>
  </w:style>
  <w:style w:type="paragraph" w:styleId="af4">
    <w:name w:val="List Paragraph"/>
    <w:basedOn w:val="a"/>
    <w:uiPriority w:val="34"/>
    <w:qFormat/>
    <w:rsid w:val="00AA2E8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E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8F534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F5343"/>
    <w:rPr>
      <w:rFonts w:ascii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EB2FB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B2FB4"/>
    <w:rPr>
      <w:rFonts w:ascii="Tahoma" w:hAnsi="Tahoma"/>
      <w:sz w:val="16"/>
    </w:rPr>
  </w:style>
  <w:style w:type="paragraph" w:styleId="a5">
    <w:name w:val="Normal (Web)"/>
    <w:basedOn w:val="a"/>
    <w:uiPriority w:val="99"/>
    <w:semiHidden/>
    <w:rsid w:val="002B599A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81A0D"/>
    <w:pPr>
      <w:widowControl w:val="0"/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53962"/>
    <w:rPr>
      <w:lang w:eastAsia="en-US"/>
    </w:rPr>
  </w:style>
  <w:style w:type="paragraph" w:styleId="a8">
    <w:name w:val="header"/>
    <w:basedOn w:val="a"/>
    <w:link w:val="a9"/>
    <w:uiPriority w:val="99"/>
    <w:rsid w:val="00010E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010E6F"/>
    <w:rPr>
      <w:lang w:eastAsia="en-US"/>
    </w:rPr>
  </w:style>
  <w:style w:type="paragraph" w:styleId="aa">
    <w:name w:val="footer"/>
    <w:basedOn w:val="a"/>
    <w:link w:val="ab"/>
    <w:uiPriority w:val="99"/>
    <w:rsid w:val="00010E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010E6F"/>
    <w:rPr>
      <w:lang w:eastAsia="en-US"/>
    </w:rPr>
  </w:style>
  <w:style w:type="paragraph" w:styleId="ac">
    <w:name w:val="endnote text"/>
    <w:basedOn w:val="a"/>
    <w:link w:val="ad"/>
    <w:uiPriority w:val="99"/>
    <w:semiHidden/>
    <w:rsid w:val="009A2287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9A2287"/>
    <w:rPr>
      <w:sz w:val="20"/>
      <w:lang w:eastAsia="en-US"/>
    </w:rPr>
  </w:style>
  <w:style w:type="character" w:styleId="ae">
    <w:name w:val="endnote reference"/>
    <w:uiPriority w:val="99"/>
    <w:semiHidden/>
    <w:rsid w:val="009A2287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150FD8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150FD8"/>
    <w:rPr>
      <w:lang w:eastAsia="en-US"/>
    </w:rPr>
  </w:style>
  <w:style w:type="character" w:styleId="af1">
    <w:name w:val="footnote reference"/>
    <w:uiPriority w:val="99"/>
    <w:semiHidden/>
    <w:rsid w:val="00150F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17D8A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uiPriority w:val="99"/>
    <w:rsid w:val="000F697C"/>
    <w:rPr>
      <w:color w:val="106BBE"/>
    </w:rPr>
  </w:style>
  <w:style w:type="paragraph" w:customStyle="1" w:styleId="ConsPlusTitle">
    <w:name w:val="ConsPlusTitle"/>
    <w:uiPriority w:val="99"/>
    <w:rsid w:val="000D1CEE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b/>
      <w:bCs/>
    </w:rPr>
  </w:style>
  <w:style w:type="character" w:styleId="af3">
    <w:name w:val="Strong"/>
    <w:uiPriority w:val="99"/>
    <w:qFormat/>
    <w:locked/>
    <w:rsid w:val="00E1107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225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83626122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22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8362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6181</Words>
  <Characters>35234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Diretor</cp:lastModifiedBy>
  <cp:revision>10</cp:revision>
  <cp:lastPrinted>2022-09-03T03:50:00Z</cp:lastPrinted>
  <dcterms:created xsi:type="dcterms:W3CDTF">2022-08-18T03:30:00Z</dcterms:created>
  <dcterms:modified xsi:type="dcterms:W3CDTF">2022-09-03T03:51:00Z</dcterms:modified>
</cp:coreProperties>
</file>